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9EC0" w14:textId="70DAF4FC" w:rsidR="00033E4F" w:rsidRPr="00047996" w:rsidRDefault="00033E4F" w:rsidP="00033E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VEŘEJNOPRÁVNÍ SMLOUVA O POSKYTNUTÍ DOTACE </w:t>
      </w:r>
    </w:p>
    <w:p w14:paraId="088BFD0D" w14:textId="2AB6F851" w:rsidR="00033E4F" w:rsidRPr="00047996" w:rsidRDefault="00033E4F" w:rsidP="00033E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>Z</w:t>
      </w:r>
      <w:r w:rsidR="00216EA9">
        <w:rPr>
          <w:rFonts w:eastAsia="Times New Roman" w:cstheme="minorHAnsi"/>
          <w:b/>
          <w:sz w:val="28"/>
          <w:szCs w:val="20"/>
          <w:lang w:eastAsia="cs-CZ"/>
        </w:rPr>
        <w:t> FONDU PRO OBNOVU MPZ A MZIP</w:t>
      </w:r>
      <w:r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</w:p>
    <w:p w14:paraId="58C62C76" w14:textId="0A1CDDC5" w:rsidR="00047996" w:rsidRPr="00047996" w:rsidRDefault="00D92B1A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A96A89">
        <w:rPr>
          <w:rFonts w:eastAsia="Times New Roman" w:cstheme="minorHAnsi"/>
          <w:b/>
          <w:sz w:val="28"/>
          <w:szCs w:val="20"/>
          <w:lang w:eastAsia="cs-CZ"/>
        </w:rPr>
        <w:t>č.</w:t>
      </w:r>
      <w:r w:rsidR="00A96A89">
        <w:rPr>
          <w:rFonts w:eastAsia="Times New Roman" w:cstheme="minorHAnsi"/>
          <w:b/>
          <w:sz w:val="28"/>
          <w:szCs w:val="20"/>
          <w:lang w:eastAsia="cs-CZ"/>
        </w:rPr>
        <w:t xml:space="preserve"> …</w:t>
      </w:r>
    </w:p>
    <w:p w14:paraId="45A4A0BB" w14:textId="77777777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57B6F50F" w14:textId="77777777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Smluvní strany:</w:t>
      </w:r>
    </w:p>
    <w:p w14:paraId="20E41319" w14:textId="77777777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68BD66F8" w14:textId="77777777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statutární město Liberec</w:t>
      </w:r>
    </w:p>
    <w:p w14:paraId="45241D79" w14:textId="5B76A998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se sídle</w:t>
      </w:r>
      <w:r w:rsidR="00D94489">
        <w:rPr>
          <w:rFonts w:eastAsia="Times New Roman" w:cstheme="minorHAnsi"/>
          <w:lang w:eastAsia="cs-CZ"/>
        </w:rPr>
        <w:t xml:space="preserve">m nám. Dr. E. Beneše 1, 460 59 </w:t>
      </w:r>
      <w:r w:rsidRPr="00047996">
        <w:rPr>
          <w:rFonts w:eastAsia="Times New Roman" w:cstheme="minorHAnsi"/>
          <w:lang w:eastAsia="cs-CZ"/>
        </w:rPr>
        <w:t>Liberec 1</w:t>
      </w:r>
    </w:p>
    <w:p w14:paraId="158B7B95" w14:textId="77777777"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IČ 002 62 978</w:t>
      </w:r>
    </w:p>
    <w:p w14:paraId="2310C7B1" w14:textId="2F8BD672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047996">
        <w:rPr>
          <w:rFonts w:eastAsia="Times New Roman" w:cstheme="minorHAnsi"/>
          <w:lang w:eastAsia="cs-CZ"/>
        </w:rPr>
        <w:t xml:space="preserve">astoupené </w:t>
      </w:r>
      <w:r w:rsidR="00611C7E">
        <w:rPr>
          <w:rFonts w:eastAsia="Times New Roman" w:cstheme="minorHAnsi"/>
          <w:lang w:eastAsia="cs-CZ"/>
        </w:rPr>
        <w:t>Ing. Jaroslavem Zámečníkem CSc., primátorem města</w:t>
      </w:r>
    </w:p>
    <w:p w14:paraId="1153D57C" w14:textId="63A48F86" w:rsidR="00550DA4" w:rsidRDefault="00047996" w:rsidP="00550D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ve věcech smluvních zastoupené</w:t>
      </w:r>
      <w:r w:rsidR="000A002A">
        <w:rPr>
          <w:rFonts w:eastAsia="Times New Roman" w:cstheme="minorHAnsi"/>
          <w:lang w:eastAsia="cs-CZ"/>
        </w:rPr>
        <w:t xml:space="preserve"> </w:t>
      </w:r>
      <w:r w:rsidR="00A96A89">
        <w:rPr>
          <w:rFonts w:eastAsia="Times New Roman" w:cstheme="minorHAnsi"/>
          <w:lang w:eastAsia="cs-CZ"/>
        </w:rPr>
        <w:t>…</w:t>
      </w:r>
      <w:r w:rsidR="00105B4D">
        <w:rPr>
          <w:rFonts w:eastAsia="Times New Roman" w:cstheme="minorHAnsi"/>
          <w:lang w:eastAsia="cs-CZ"/>
        </w:rPr>
        <w:t>, vedoucí</w:t>
      </w:r>
      <w:r w:rsidR="00550DA4">
        <w:rPr>
          <w:rFonts w:eastAsia="Times New Roman" w:cstheme="minorHAnsi"/>
          <w:lang w:eastAsia="cs-CZ"/>
        </w:rPr>
        <w:t xml:space="preserve"> odboru </w:t>
      </w:r>
      <w:r w:rsidR="00A96A89">
        <w:rPr>
          <w:rFonts w:eastAsia="Times New Roman" w:cstheme="minorHAnsi"/>
          <w:lang w:eastAsia="cs-CZ"/>
        </w:rPr>
        <w:t>…</w:t>
      </w:r>
    </w:p>
    <w:p w14:paraId="301FAAA5" w14:textId="29D34AA5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číslo bankovního</w:t>
      </w:r>
      <w:r w:rsidR="000A002A">
        <w:rPr>
          <w:rFonts w:eastAsia="Times New Roman" w:cstheme="minorHAnsi"/>
          <w:lang w:eastAsia="cs-CZ"/>
        </w:rPr>
        <w:t xml:space="preserve"> účtu: </w:t>
      </w:r>
      <w:r w:rsidR="00A135FA">
        <w:rPr>
          <w:rFonts w:eastAsia="Times New Roman" w:cstheme="minorHAnsi"/>
          <w:lang w:eastAsia="cs-CZ"/>
        </w:rPr>
        <w:t>9189452</w:t>
      </w:r>
      <w:r w:rsidR="000A002A">
        <w:rPr>
          <w:rFonts w:eastAsia="Times New Roman" w:cstheme="minorHAnsi"/>
          <w:lang w:eastAsia="cs-CZ"/>
        </w:rPr>
        <w:t>/0800</w:t>
      </w:r>
    </w:p>
    <w:p w14:paraId="49E252DC" w14:textId="77777777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(jako strana poskytující dotaci, dále jen poskytovatel)</w:t>
      </w:r>
    </w:p>
    <w:p w14:paraId="0A919060" w14:textId="77777777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0D5C6D2C" w14:textId="4695A0DA" w:rsidR="00047996" w:rsidRDefault="00067BC1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p w14:paraId="44B16FEA" w14:textId="77777777" w:rsidR="00A73090" w:rsidRDefault="00A73090" w:rsidP="00A730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14:paraId="7A03659D" w14:textId="19AE4F66" w:rsidR="00067BC1" w:rsidRDefault="00C340EB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…</w:t>
      </w:r>
    </w:p>
    <w:p w14:paraId="1AD1D6F0" w14:textId="5902E81B" w:rsidR="00C340EB" w:rsidRPr="00047996" w:rsidRDefault="00C340EB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C340EB">
        <w:rPr>
          <w:rFonts w:eastAsia="Times New Roman" w:cstheme="minorHAnsi"/>
          <w:color w:val="A6A6A6" w:themeColor="background1" w:themeShade="A6"/>
          <w:lang w:eastAsia="cs-CZ"/>
        </w:rPr>
        <w:t>(jako příjemce dotace)</w:t>
      </w:r>
    </w:p>
    <w:p w14:paraId="2DD4F09A" w14:textId="77777777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5E192C84" w14:textId="77777777"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14:paraId="06CDBE17" w14:textId="5C955AEC"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uzavírají v souladu s ustanovením § </w:t>
      </w:r>
      <w:r w:rsidR="00CF5EDC" w:rsidRPr="00047996">
        <w:rPr>
          <w:rFonts w:ascii="Calibri" w:eastAsia="Times New Roman" w:hAnsi="Calibri" w:cs="Calibri"/>
          <w:lang w:eastAsia="cs-CZ"/>
        </w:rPr>
        <w:t>10</w:t>
      </w:r>
      <w:r w:rsidR="002B4303">
        <w:rPr>
          <w:rFonts w:ascii="Calibri" w:eastAsia="Times New Roman" w:hAnsi="Calibri" w:cs="Calibri"/>
          <w:lang w:eastAsia="cs-CZ"/>
        </w:rPr>
        <w:t>a</w:t>
      </w:r>
      <w:r w:rsidR="00CF5EDC" w:rsidRPr="00047996">
        <w:rPr>
          <w:rFonts w:ascii="Calibri" w:eastAsia="Times New Roman" w:hAnsi="Calibri" w:cs="Calibri"/>
          <w:lang w:eastAsia="cs-CZ"/>
        </w:rPr>
        <w:t xml:space="preserve"> </w:t>
      </w:r>
      <w:r w:rsidRPr="00047996">
        <w:rPr>
          <w:rFonts w:ascii="Calibri" w:eastAsia="Times New Roman" w:hAnsi="Calibri" w:cs="Calibri"/>
          <w:lang w:eastAsia="cs-CZ"/>
        </w:rPr>
        <w:t>zákona č. 250/2000 Sb., o rozpočtových pravidlech územních rozpočtů, ve znění pozdějších předpisů (dále jen zákon o rozpočtových pravidlech</w:t>
      </w:r>
      <w:r w:rsidRPr="00166BF4">
        <w:rPr>
          <w:rFonts w:ascii="Calibri" w:eastAsia="Times New Roman" w:hAnsi="Calibri" w:cs="Calibri"/>
          <w:lang w:eastAsia="cs-CZ"/>
        </w:rPr>
        <w:t xml:space="preserve">), </w:t>
      </w:r>
      <w:r w:rsidR="00F41DA6" w:rsidRPr="00166BF4">
        <w:rPr>
          <w:rFonts w:ascii="Calibri" w:eastAsia="Times New Roman" w:hAnsi="Calibri" w:cs="Calibri"/>
          <w:lang w:eastAsia="cs-CZ"/>
        </w:rPr>
        <w:t xml:space="preserve">a v souladu s ustanovením § 159 a násl. zákona č. 500/2004 Sb., správní řád, ve znění pozdějších předpisů, </w:t>
      </w:r>
      <w:r w:rsidRPr="00166BF4">
        <w:rPr>
          <w:rFonts w:ascii="Calibri" w:eastAsia="Times New Roman" w:hAnsi="Calibri" w:cs="Calibri"/>
          <w:lang w:eastAsia="cs-CZ"/>
        </w:rPr>
        <w:t xml:space="preserve">tuto </w:t>
      </w:r>
      <w:r w:rsidRPr="00047996">
        <w:rPr>
          <w:rFonts w:ascii="Calibri" w:eastAsia="Times New Roman" w:hAnsi="Calibri" w:cs="Calibri"/>
          <w:lang w:eastAsia="cs-CZ"/>
        </w:rPr>
        <w:t xml:space="preserve">veřejnoprávní smlouvu o poskytnutí dotace </w:t>
      </w:r>
      <w:r w:rsidR="00732A73">
        <w:rPr>
          <w:rFonts w:ascii="Calibri" w:eastAsia="Times New Roman" w:hAnsi="Calibri" w:cs="Calibri"/>
          <w:lang w:eastAsia="cs-CZ"/>
        </w:rPr>
        <w:t>z</w:t>
      </w:r>
      <w:r w:rsidR="00CF5EDC">
        <w:rPr>
          <w:rFonts w:ascii="Calibri" w:eastAsia="Times New Roman" w:hAnsi="Calibri" w:cs="Calibri"/>
          <w:lang w:eastAsia="cs-CZ"/>
        </w:rPr>
        <w:t xml:space="preserve"> … fondu</w:t>
      </w:r>
      <w:r w:rsidR="008467BE">
        <w:rPr>
          <w:rFonts w:ascii="Calibri" w:eastAsia="Times New Roman" w:hAnsi="Calibri" w:cs="Calibri"/>
          <w:lang w:eastAsia="cs-CZ"/>
        </w:rPr>
        <w:t>.</w:t>
      </w:r>
    </w:p>
    <w:p w14:paraId="1E022EAE" w14:textId="0DD6E498" w:rsid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14:paraId="080C5FC8" w14:textId="77777777" w:rsidR="004F359D" w:rsidRPr="00047996" w:rsidRDefault="004F359D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14:paraId="54C59723" w14:textId="77777777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I.</w:t>
      </w:r>
    </w:p>
    <w:p w14:paraId="5C82E3A4" w14:textId="07A47C8F" w:rsidR="00047996" w:rsidRDefault="00047996" w:rsidP="004F35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Předmět </w:t>
      </w:r>
      <w:r w:rsidR="004565EA">
        <w:rPr>
          <w:rFonts w:eastAsia="Times New Roman" w:cstheme="minorHAnsi"/>
          <w:b/>
          <w:lang w:eastAsia="cs-CZ"/>
        </w:rPr>
        <w:t xml:space="preserve">a účel </w:t>
      </w:r>
      <w:r w:rsidRPr="00047996">
        <w:rPr>
          <w:rFonts w:eastAsia="Times New Roman" w:cstheme="minorHAnsi"/>
          <w:b/>
          <w:lang w:eastAsia="cs-CZ"/>
        </w:rPr>
        <w:t>smlouvy</w:t>
      </w:r>
    </w:p>
    <w:p w14:paraId="54714568" w14:textId="77777777" w:rsidR="004565EA" w:rsidRDefault="004565EA" w:rsidP="004565EA">
      <w:pPr>
        <w:pStyle w:val="Odstavecseseznamem"/>
        <w:numPr>
          <w:ilvl w:val="0"/>
          <w:numId w:val="19"/>
        </w:numPr>
        <w:spacing w:before="120" w:after="0"/>
        <w:ind w:left="284" w:hanging="284"/>
        <w:contextualSpacing w:val="0"/>
        <w:jc w:val="both"/>
      </w:pPr>
      <w:r>
        <w:t>Smluvní strany uzavírají smlouvu o poskytnutí účelové</w:t>
      </w:r>
      <w:r>
        <w:rPr>
          <w:color w:val="BFBFBF" w:themeColor="background1" w:themeShade="BF"/>
        </w:rPr>
        <w:t xml:space="preserve"> </w:t>
      </w:r>
      <w:r w:rsidRPr="00B141AC">
        <w:t>dotace</w:t>
      </w:r>
      <w:r>
        <w:t xml:space="preserve"> na projekt s názvem:</w:t>
      </w:r>
    </w:p>
    <w:p w14:paraId="1880965A" w14:textId="14830019" w:rsidR="004565EA" w:rsidRPr="00A731F9" w:rsidRDefault="00A96A89" w:rsidP="004565EA">
      <w:pPr>
        <w:spacing w:before="120"/>
        <w:ind w:left="360"/>
        <w:jc w:val="center"/>
        <w:rPr>
          <w:b/>
          <w:color w:val="A6A6A6" w:themeColor="background1" w:themeShade="A6"/>
        </w:rPr>
      </w:pPr>
      <w:r w:rsidRPr="00A731F9">
        <w:rPr>
          <w:b/>
          <w:color w:val="A6A6A6" w:themeColor="background1" w:themeShade="A6"/>
        </w:rPr>
        <w:t>(doplnit název projektu)</w:t>
      </w:r>
      <w:r w:rsidR="004565EA" w:rsidRPr="00A731F9">
        <w:rPr>
          <w:b/>
        </w:rPr>
        <w:t>,</w:t>
      </w:r>
    </w:p>
    <w:p w14:paraId="1814BFEF" w14:textId="3630235C" w:rsidR="004565EA" w:rsidRPr="00A96A89" w:rsidRDefault="004565EA" w:rsidP="004565EA">
      <w:pPr>
        <w:spacing w:before="120"/>
        <w:ind w:left="284"/>
        <w:jc w:val="both"/>
      </w:pPr>
      <w:r w:rsidRPr="00A96A89">
        <w:t>který byl schválen usnesením Zastupitelstva</w:t>
      </w:r>
      <w:r w:rsidRPr="00A96A89">
        <w:rPr>
          <w:color w:val="808080" w:themeColor="background1" w:themeShade="80"/>
        </w:rPr>
        <w:t xml:space="preserve"> </w:t>
      </w:r>
      <w:r w:rsidRPr="00A96A89">
        <w:t>města Liberec č.</w:t>
      </w:r>
      <w:r w:rsidR="00A96A89">
        <w:t xml:space="preserve"> … </w:t>
      </w:r>
      <w:r w:rsidRPr="00A96A89">
        <w:t>ze dne</w:t>
      </w:r>
      <w:r w:rsidR="00A96A89">
        <w:t xml:space="preserve"> …</w:t>
      </w:r>
    </w:p>
    <w:p w14:paraId="6F13E101" w14:textId="67745AB2" w:rsidR="004565EA" w:rsidRPr="00A96A89" w:rsidRDefault="004565EA" w:rsidP="004565EA">
      <w:pPr>
        <w:numPr>
          <w:ilvl w:val="0"/>
          <w:numId w:val="19"/>
        </w:numPr>
        <w:spacing w:before="120" w:after="0"/>
        <w:ind w:left="284" w:hanging="284"/>
        <w:jc w:val="both"/>
        <w:rPr>
          <w:color w:val="808080" w:themeColor="background1" w:themeShade="80"/>
          <w:shd w:val="clear" w:color="auto" w:fill="C0C0C1"/>
        </w:rPr>
      </w:pPr>
      <w:r w:rsidRPr="00A731F9">
        <w:t xml:space="preserve">Finanční prostředky z rozpočtu poskytovatele a vlastní podíl příjemce na celkových výdajích projektu budou použity výhradně </w:t>
      </w:r>
      <w:r w:rsidR="00F84C7B" w:rsidRPr="00A731F9">
        <w:t>na uznatelné</w:t>
      </w:r>
      <w:r w:rsidRPr="00A731F9">
        <w:t xml:space="preserve"> výdaje v souladu s dosažením účelu projektu, kterým je: </w:t>
      </w:r>
      <w:r w:rsidRPr="00A731F9">
        <w:rPr>
          <w:color w:val="808080" w:themeColor="background1" w:themeShade="80"/>
        </w:rPr>
        <w:t>(doplnit účel projektu ze žádosti)</w:t>
      </w:r>
    </w:p>
    <w:p w14:paraId="68ABD181" w14:textId="77777777" w:rsidR="004565EA" w:rsidRDefault="004565EA" w:rsidP="004565EA">
      <w:pPr>
        <w:numPr>
          <w:ilvl w:val="0"/>
          <w:numId w:val="19"/>
        </w:numPr>
        <w:spacing w:before="120" w:after="0"/>
        <w:ind w:left="284" w:hanging="284"/>
      </w:pPr>
      <w:r w:rsidRPr="000D530F">
        <w:t>Příjemce je povinen realizovat projekt minimálně v rozsahu a dle specifikace těchto</w:t>
      </w:r>
      <w:r>
        <w:t xml:space="preserve"> závazných parametrů:</w:t>
      </w:r>
    </w:p>
    <w:p w14:paraId="22914284" w14:textId="77777777" w:rsidR="004565EA" w:rsidRDefault="004565EA" w:rsidP="004565EA">
      <w:pPr>
        <w:spacing w:before="120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07"/>
        <w:gridCol w:w="3006"/>
      </w:tblGrid>
      <w:tr w:rsidR="004565EA" w:rsidRPr="00B141AC" w14:paraId="54E521CA" w14:textId="77777777" w:rsidTr="001C2B2E">
        <w:tc>
          <w:tcPr>
            <w:tcW w:w="3070" w:type="dxa"/>
            <w:vAlign w:val="center"/>
          </w:tcPr>
          <w:p w14:paraId="39B19713" w14:textId="77777777" w:rsidR="004565EA" w:rsidRPr="00B141AC" w:rsidRDefault="004565EA" w:rsidP="001C2B2E">
            <w:pPr>
              <w:spacing w:before="120"/>
              <w:jc w:val="center"/>
            </w:pPr>
            <w:r>
              <w:t>n</w:t>
            </w:r>
            <w:r w:rsidRPr="00B141AC">
              <w:t>ázev parametru</w:t>
            </w:r>
          </w:p>
        </w:tc>
        <w:tc>
          <w:tcPr>
            <w:tcW w:w="3071" w:type="dxa"/>
            <w:vAlign w:val="center"/>
          </w:tcPr>
          <w:p w14:paraId="6CFD7490" w14:textId="77777777" w:rsidR="004565EA" w:rsidRPr="00B141AC" w:rsidRDefault="004565EA" w:rsidP="001C2B2E">
            <w:pPr>
              <w:spacing w:before="120"/>
              <w:jc w:val="center"/>
            </w:pPr>
            <w:r w:rsidRPr="00B141AC">
              <w:t>jednotka</w:t>
            </w:r>
          </w:p>
        </w:tc>
        <w:tc>
          <w:tcPr>
            <w:tcW w:w="3071" w:type="dxa"/>
            <w:vAlign w:val="center"/>
          </w:tcPr>
          <w:p w14:paraId="526DAF26" w14:textId="77777777" w:rsidR="004565EA" w:rsidRPr="00B141AC" w:rsidRDefault="004565EA" w:rsidP="001C2B2E">
            <w:pPr>
              <w:spacing w:before="120"/>
              <w:jc w:val="center"/>
            </w:pPr>
            <w:r>
              <w:t>h</w:t>
            </w:r>
            <w:r w:rsidRPr="00B141AC">
              <w:t>odnota</w:t>
            </w:r>
          </w:p>
        </w:tc>
      </w:tr>
      <w:tr w:rsidR="004565EA" w:rsidRPr="00620AFA" w14:paraId="543CEBC6" w14:textId="77777777" w:rsidTr="001C2B2E">
        <w:tc>
          <w:tcPr>
            <w:tcW w:w="3070" w:type="dxa"/>
            <w:vAlign w:val="center"/>
          </w:tcPr>
          <w:p w14:paraId="754E2C2E" w14:textId="77777777" w:rsidR="004565EA" w:rsidRPr="00620AFA" w:rsidRDefault="004565EA" w:rsidP="001C2B2E">
            <w:pPr>
              <w:spacing w:before="120"/>
              <w:jc w:val="center"/>
            </w:pPr>
          </w:p>
        </w:tc>
        <w:tc>
          <w:tcPr>
            <w:tcW w:w="3071" w:type="dxa"/>
            <w:vAlign w:val="center"/>
          </w:tcPr>
          <w:p w14:paraId="5301CCD5" w14:textId="77777777" w:rsidR="004565EA" w:rsidRPr="00620AFA" w:rsidRDefault="004565EA" w:rsidP="001C2B2E">
            <w:pPr>
              <w:spacing w:before="120"/>
              <w:jc w:val="center"/>
            </w:pPr>
          </w:p>
        </w:tc>
        <w:tc>
          <w:tcPr>
            <w:tcW w:w="3071" w:type="dxa"/>
            <w:vAlign w:val="center"/>
          </w:tcPr>
          <w:p w14:paraId="071BE56B" w14:textId="77777777" w:rsidR="004565EA" w:rsidRPr="00620AFA" w:rsidRDefault="004565EA" w:rsidP="001C2B2E">
            <w:pPr>
              <w:spacing w:before="120"/>
              <w:jc w:val="center"/>
            </w:pPr>
          </w:p>
        </w:tc>
      </w:tr>
    </w:tbl>
    <w:p w14:paraId="402DE3B8" w14:textId="77777777" w:rsidR="004565EA" w:rsidRDefault="004565EA" w:rsidP="004565EA">
      <w:pPr>
        <w:spacing w:before="120"/>
        <w:ind w:left="357"/>
        <w:jc w:val="both"/>
      </w:pPr>
    </w:p>
    <w:p w14:paraId="3B85ED0D" w14:textId="77777777" w:rsidR="004565EA" w:rsidRPr="00C60B1B" w:rsidRDefault="004565EA" w:rsidP="004565EA">
      <w:pPr>
        <w:spacing w:before="120"/>
        <w:ind w:left="284"/>
        <w:jc w:val="both"/>
      </w:pPr>
      <w:r w:rsidRPr="00C60B1B">
        <w:lastRenderedPageBreak/>
        <w:t>Za naplnění závazného parametru je považováno naplnění nejméně 90</w:t>
      </w:r>
      <w:r>
        <w:t xml:space="preserve"> </w:t>
      </w:r>
      <w:r w:rsidRPr="00C60B1B">
        <w:t xml:space="preserve">% hodnoty závazného parametru. </w:t>
      </w:r>
    </w:p>
    <w:p w14:paraId="1BE3D215" w14:textId="1366B24E" w:rsidR="004565EA" w:rsidRPr="00A96A89" w:rsidRDefault="004565EA" w:rsidP="004565EA">
      <w:pPr>
        <w:numPr>
          <w:ilvl w:val="0"/>
          <w:numId w:val="19"/>
        </w:numPr>
        <w:spacing w:before="120" w:after="0"/>
        <w:ind w:left="284" w:hanging="284"/>
        <w:jc w:val="both"/>
      </w:pPr>
      <w:r w:rsidRPr="00A96A89">
        <w:t xml:space="preserve">Finanční prostředky z rozpočtu poskytovatele a vlastní podíl příjemce mohou být použity v souladu s účelem projektu </w:t>
      </w:r>
      <w:r w:rsidR="00A96A89">
        <w:t xml:space="preserve">uvedeným v čl. I, odst. 1 </w:t>
      </w:r>
      <w:r w:rsidRPr="00A96A89">
        <w:t>na:</w:t>
      </w:r>
    </w:p>
    <w:p w14:paraId="0DFF389D" w14:textId="4CAE719E" w:rsidR="004565EA" w:rsidRPr="00A96A89" w:rsidRDefault="004565EA" w:rsidP="004565EA">
      <w:pPr>
        <w:numPr>
          <w:ilvl w:val="0"/>
          <w:numId w:val="18"/>
        </w:numPr>
        <w:spacing w:before="120" w:after="0"/>
        <w:jc w:val="both"/>
      </w:pPr>
      <w:r w:rsidRPr="00A96A89">
        <w:t xml:space="preserve">pořízení dlouhodobého hmotného majetku  </w:t>
      </w:r>
    </w:p>
    <w:p w14:paraId="132B8F5E" w14:textId="5B499CA1" w:rsidR="004565EA" w:rsidRPr="00A96A89" w:rsidRDefault="004565EA" w:rsidP="004565EA">
      <w:pPr>
        <w:numPr>
          <w:ilvl w:val="0"/>
          <w:numId w:val="18"/>
        </w:numPr>
        <w:spacing w:before="120" w:after="0"/>
        <w:jc w:val="both"/>
      </w:pPr>
      <w:r w:rsidRPr="00A96A89">
        <w:t xml:space="preserve">pořízení dlouhodobého nehmotného majetku  </w:t>
      </w:r>
    </w:p>
    <w:p w14:paraId="0927C2B2" w14:textId="320AAB59" w:rsidR="004565EA" w:rsidRPr="00A96A89" w:rsidRDefault="004565EA" w:rsidP="004565EA">
      <w:pPr>
        <w:numPr>
          <w:ilvl w:val="0"/>
          <w:numId w:val="18"/>
        </w:numPr>
        <w:spacing w:before="120" w:after="0"/>
        <w:jc w:val="both"/>
      </w:pPr>
      <w:r w:rsidRPr="00A96A89">
        <w:t xml:space="preserve">technické zhodnocení dlouhodobého hmotného majetku </w:t>
      </w:r>
    </w:p>
    <w:p w14:paraId="5564ED52" w14:textId="5E5C4D85" w:rsidR="004565EA" w:rsidRPr="00A96A89" w:rsidRDefault="004565EA" w:rsidP="004565EA">
      <w:pPr>
        <w:numPr>
          <w:ilvl w:val="0"/>
          <w:numId w:val="18"/>
        </w:numPr>
        <w:spacing w:before="120" w:after="0"/>
        <w:jc w:val="both"/>
      </w:pPr>
      <w:r w:rsidRPr="00A96A89">
        <w:t xml:space="preserve">nákup drobného dlouhodobého hmotného majetku </w:t>
      </w:r>
    </w:p>
    <w:p w14:paraId="1BF147A5" w14:textId="068918D4" w:rsidR="004565EA" w:rsidRPr="00A96A89" w:rsidRDefault="004565EA" w:rsidP="004565EA">
      <w:pPr>
        <w:numPr>
          <w:ilvl w:val="0"/>
          <w:numId w:val="18"/>
        </w:numPr>
        <w:spacing w:before="120" w:after="0"/>
        <w:jc w:val="both"/>
      </w:pPr>
      <w:r w:rsidRPr="00A96A89">
        <w:t xml:space="preserve">nákup drobného dlouhodobého nehmotného majetku </w:t>
      </w:r>
    </w:p>
    <w:p w14:paraId="12564B27" w14:textId="77777777" w:rsidR="004565EA" w:rsidRPr="00A96A89" w:rsidRDefault="004565EA" w:rsidP="004565EA">
      <w:pPr>
        <w:numPr>
          <w:ilvl w:val="0"/>
          <w:numId w:val="18"/>
        </w:numPr>
        <w:spacing w:before="120" w:after="0"/>
        <w:jc w:val="both"/>
        <w:outlineLvl w:val="0"/>
      </w:pPr>
      <w:r w:rsidRPr="00A96A89">
        <w:t xml:space="preserve">nákup materiálu  </w:t>
      </w:r>
    </w:p>
    <w:p w14:paraId="138DD237" w14:textId="548A42FF" w:rsidR="004565EA" w:rsidRPr="00A96A89" w:rsidRDefault="004565EA" w:rsidP="004565EA">
      <w:pPr>
        <w:numPr>
          <w:ilvl w:val="0"/>
          <w:numId w:val="18"/>
        </w:numPr>
        <w:spacing w:before="120" w:after="0"/>
        <w:jc w:val="both"/>
      </w:pPr>
      <w:r w:rsidRPr="00A96A89">
        <w:t xml:space="preserve">nákup služeb (vč. výdajů na opravu a údržbu dlouhodobého hmotného majetku)  </w:t>
      </w:r>
    </w:p>
    <w:p w14:paraId="42C6408D" w14:textId="77777777" w:rsidR="004565EA" w:rsidRPr="00A96A89" w:rsidRDefault="004565EA" w:rsidP="004565EA">
      <w:pPr>
        <w:numPr>
          <w:ilvl w:val="0"/>
          <w:numId w:val="18"/>
        </w:numPr>
        <w:spacing w:before="120" w:after="0"/>
        <w:jc w:val="both"/>
      </w:pPr>
      <w:r w:rsidRPr="00A96A89">
        <w:t xml:space="preserve">výdaje na mzdové náklady, zákonné sociální a zdravotní pojištění, ostatní mzdové a sociální náklady a platby za provedenou práci  </w:t>
      </w:r>
    </w:p>
    <w:p w14:paraId="4AA74062" w14:textId="6E01E802" w:rsidR="004565EA" w:rsidRPr="000255A9" w:rsidRDefault="004565EA" w:rsidP="004565EA">
      <w:pPr>
        <w:spacing w:before="120"/>
        <w:ind w:left="284"/>
        <w:jc w:val="both"/>
      </w:pPr>
    </w:p>
    <w:p w14:paraId="0D5DBD4E" w14:textId="253235E5" w:rsidR="004565EA" w:rsidRPr="00FE1E2B" w:rsidRDefault="004565EA" w:rsidP="004565EA">
      <w:pPr>
        <w:numPr>
          <w:ilvl w:val="0"/>
          <w:numId w:val="19"/>
        </w:numPr>
        <w:spacing w:before="120" w:after="0"/>
        <w:ind w:left="284" w:hanging="284"/>
        <w:jc w:val="both"/>
        <w:outlineLvl w:val="0"/>
      </w:pPr>
      <w:r>
        <w:t>Příjemce je povinen po celou dobu realizace projektu splňovat podmínky vyhlášeného programu. Žádosti o změny v projektu, které by nebyly v souladu s těmito podmínkami, podléhají schválení orgánu města, který rozhodl o poskytnutí dotace.</w:t>
      </w:r>
    </w:p>
    <w:p w14:paraId="5BECF8B1" w14:textId="77777777" w:rsidR="004565EA" w:rsidRDefault="004565EA" w:rsidP="005B47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14:paraId="2D0D7ECF" w14:textId="77777777" w:rsidR="004565EA" w:rsidRPr="00047996" w:rsidRDefault="004565EA" w:rsidP="005B47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14:paraId="2463E5EB" w14:textId="77777777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II.</w:t>
      </w:r>
    </w:p>
    <w:p w14:paraId="5CB1CA24" w14:textId="62F10479" w:rsidR="00C17DFE" w:rsidRDefault="00186C0D" w:rsidP="004F359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V</w:t>
      </w:r>
      <w:r w:rsidR="00047996" w:rsidRPr="00047996">
        <w:rPr>
          <w:rFonts w:eastAsia="Times New Roman" w:cstheme="minorHAnsi"/>
          <w:b/>
          <w:lang w:eastAsia="cs-CZ"/>
        </w:rPr>
        <w:t>ýše dotace</w:t>
      </w:r>
      <w:r>
        <w:rPr>
          <w:rFonts w:eastAsia="Times New Roman" w:cstheme="minorHAnsi"/>
          <w:b/>
          <w:lang w:eastAsia="cs-CZ"/>
        </w:rPr>
        <w:t xml:space="preserve"> a její čerpání</w:t>
      </w:r>
    </w:p>
    <w:p w14:paraId="53456EE5" w14:textId="77777777" w:rsidR="004F359D" w:rsidRPr="004F359D" w:rsidRDefault="004F359D" w:rsidP="004F359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5"/>
        <w:rPr>
          <w:rFonts w:eastAsia="Times New Roman" w:cstheme="minorHAnsi"/>
          <w:b/>
          <w:lang w:eastAsia="cs-CZ"/>
        </w:rPr>
      </w:pPr>
    </w:p>
    <w:p w14:paraId="3070B10A" w14:textId="694E50E4" w:rsidR="00186C0D" w:rsidRPr="00B37221" w:rsidRDefault="00186C0D" w:rsidP="00186C0D">
      <w:pPr>
        <w:numPr>
          <w:ilvl w:val="0"/>
          <w:numId w:val="20"/>
        </w:numPr>
        <w:spacing w:before="120" w:after="0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C340EB">
        <w:t>…</w:t>
      </w:r>
      <w:r w:rsidRPr="00A96A89">
        <w:t xml:space="preserve"> Kč.</w:t>
      </w:r>
    </w:p>
    <w:p w14:paraId="6E4494A3" w14:textId="54F5D40A" w:rsidR="00186C0D" w:rsidRDefault="00186C0D" w:rsidP="00186C0D">
      <w:pPr>
        <w:numPr>
          <w:ilvl w:val="0"/>
          <w:numId w:val="20"/>
        </w:numPr>
        <w:spacing w:before="120" w:after="0"/>
        <w:ind w:left="284" w:hanging="284"/>
        <w:jc w:val="both"/>
      </w:pPr>
      <w:r w:rsidRPr="00FB5E6F">
        <w:t xml:space="preserve">Celkové </w:t>
      </w:r>
      <w:r w:rsidR="00F84C7B">
        <w:t>uznatelné</w:t>
      </w:r>
      <w:r>
        <w:t xml:space="preserve">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 w:rsidR="00F84C7B">
        <w:t>uznatelných</w:t>
      </w:r>
      <w:r>
        <w:t xml:space="preserve"> výdajích </w:t>
      </w:r>
      <w:r w:rsidRPr="00FB5E6F">
        <w:t>projektu, dle článku I., odst. 1, v Kč a v % činí:</w:t>
      </w:r>
    </w:p>
    <w:p w14:paraId="58072068" w14:textId="77777777" w:rsidR="00186C0D" w:rsidRDefault="00186C0D" w:rsidP="00186C0D">
      <w:pPr>
        <w:spacing w:before="12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2364"/>
        <w:gridCol w:w="2439"/>
      </w:tblGrid>
      <w:tr w:rsidR="00186C0D" w:rsidRPr="00643D53" w14:paraId="5827B278" w14:textId="77777777" w:rsidTr="001C2B2E">
        <w:tc>
          <w:tcPr>
            <w:tcW w:w="4323" w:type="dxa"/>
          </w:tcPr>
          <w:p w14:paraId="247324E7" w14:textId="77777777" w:rsidR="00186C0D" w:rsidRPr="00B37221" w:rsidRDefault="00186C0D" w:rsidP="001C2B2E">
            <w:pPr>
              <w:spacing w:before="120"/>
              <w:ind w:firstLine="709"/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14:paraId="705B73B4" w14:textId="77777777" w:rsidR="00186C0D" w:rsidRPr="00B37221" w:rsidRDefault="00186C0D" w:rsidP="001C2B2E">
            <w:pPr>
              <w:spacing w:before="120"/>
              <w:jc w:val="center"/>
              <w:rPr>
                <w:b/>
              </w:rPr>
            </w:pPr>
            <w:r w:rsidRPr="00B37221">
              <w:rPr>
                <w:b/>
              </w:rPr>
              <w:t>Výše finančních</w:t>
            </w:r>
          </w:p>
          <w:p w14:paraId="7F72ACA9" w14:textId="77777777" w:rsidR="00186C0D" w:rsidRPr="00B37221" w:rsidRDefault="00186C0D" w:rsidP="001C2B2E">
            <w:pPr>
              <w:spacing w:before="120"/>
              <w:jc w:val="center"/>
              <w:rPr>
                <w:b/>
              </w:rPr>
            </w:pPr>
            <w:r w:rsidRPr="00B37221">
              <w:rPr>
                <w:b/>
              </w:rPr>
              <w:t>prostředků v Kč</w:t>
            </w:r>
          </w:p>
        </w:tc>
        <w:tc>
          <w:tcPr>
            <w:tcW w:w="2482" w:type="dxa"/>
            <w:vAlign w:val="center"/>
          </w:tcPr>
          <w:p w14:paraId="6D56BB5D" w14:textId="77777777" w:rsidR="00186C0D" w:rsidRPr="00B37221" w:rsidRDefault="00186C0D" w:rsidP="001C2B2E">
            <w:pPr>
              <w:spacing w:before="120"/>
              <w:jc w:val="center"/>
              <w:rPr>
                <w:b/>
              </w:rPr>
            </w:pPr>
            <w:r w:rsidRPr="00B37221">
              <w:rPr>
                <w:b/>
              </w:rPr>
              <w:t>Podíl na celkových</w:t>
            </w:r>
          </w:p>
          <w:p w14:paraId="335ED53F" w14:textId="4CB7B22F" w:rsidR="00186C0D" w:rsidRPr="00B37221" w:rsidRDefault="00F84C7B" w:rsidP="001C2B2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uznatelných</w:t>
            </w:r>
            <w:r w:rsidR="00186C0D">
              <w:rPr>
                <w:b/>
              </w:rPr>
              <w:t xml:space="preserve"> </w:t>
            </w:r>
            <w:r w:rsidR="00186C0D" w:rsidRPr="00B37221">
              <w:rPr>
                <w:b/>
              </w:rPr>
              <w:t>výdajích</w:t>
            </w:r>
          </w:p>
        </w:tc>
      </w:tr>
      <w:tr w:rsidR="00186C0D" w:rsidRPr="00643D53" w14:paraId="279B0EC3" w14:textId="77777777" w:rsidTr="001C2B2E">
        <w:tc>
          <w:tcPr>
            <w:tcW w:w="4323" w:type="dxa"/>
            <w:vAlign w:val="center"/>
          </w:tcPr>
          <w:p w14:paraId="05F6849B" w14:textId="3A8497D9" w:rsidR="00186C0D" w:rsidRPr="00B37221" w:rsidRDefault="00186C0D" w:rsidP="001C2B2E">
            <w:pPr>
              <w:spacing w:before="120"/>
              <w:jc w:val="center"/>
            </w:pPr>
            <w:r w:rsidRPr="00B37221">
              <w:t xml:space="preserve">Celkové </w:t>
            </w:r>
            <w:r w:rsidR="00F84C7B">
              <w:t>předpokládané uznatelné</w:t>
            </w:r>
            <w:r w:rsidRPr="00B37221">
              <w:t xml:space="preserve"> výdaje projektu</w:t>
            </w:r>
          </w:p>
        </w:tc>
        <w:tc>
          <w:tcPr>
            <w:tcW w:w="2407" w:type="dxa"/>
            <w:vAlign w:val="center"/>
          </w:tcPr>
          <w:p w14:paraId="5D49EE12" w14:textId="77777777" w:rsidR="00186C0D" w:rsidRPr="00B37221" w:rsidRDefault="00186C0D" w:rsidP="001C2B2E">
            <w:pPr>
              <w:spacing w:before="120"/>
              <w:jc w:val="center"/>
            </w:pP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</w:p>
        </w:tc>
        <w:tc>
          <w:tcPr>
            <w:tcW w:w="2482" w:type="dxa"/>
            <w:vAlign w:val="center"/>
          </w:tcPr>
          <w:p w14:paraId="783F187B" w14:textId="77777777" w:rsidR="00186C0D" w:rsidRPr="00B37221" w:rsidRDefault="00186C0D" w:rsidP="001C2B2E">
            <w:pPr>
              <w:spacing w:before="120"/>
              <w:jc w:val="center"/>
            </w:pP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 xml:space="preserve"> </w:t>
            </w:r>
            <w:r>
              <w:t xml:space="preserve"> </w:t>
            </w:r>
            <w:r w:rsidRPr="00B37221">
              <w:t>%</w:t>
            </w:r>
            <w:proofErr w:type="gramEnd"/>
          </w:p>
        </w:tc>
      </w:tr>
      <w:tr w:rsidR="00186C0D" w:rsidRPr="00643D53" w14:paraId="2581E56A" w14:textId="77777777" w:rsidTr="001C2B2E">
        <w:tc>
          <w:tcPr>
            <w:tcW w:w="4323" w:type="dxa"/>
            <w:vAlign w:val="center"/>
          </w:tcPr>
          <w:p w14:paraId="02920DDC" w14:textId="7D935C75" w:rsidR="00186C0D" w:rsidRPr="00B37221" w:rsidRDefault="00186C0D" w:rsidP="001C2B2E">
            <w:pPr>
              <w:spacing w:before="120"/>
              <w:jc w:val="center"/>
            </w:pPr>
            <w:r w:rsidRPr="00B37221">
              <w:t>Celková výše dot</w:t>
            </w:r>
            <w:r w:rsidR="00F84C7B">
              <w:t>ace z rozpočtu města Liberec</w:t>
            </w:r>
            <w:r w:rsidRPr="00B37221">
              <w:t xml:space="preserve"> (max. podíl poskytovatele)</w:t>
            </w:r>
          </w:p>
        </w:tc>
        <w:tc>
          <w:tcPr>
            <w:tcW w:w="2407" w:type="dxa"/>
            <w:vAlign w:val="center"/>
          </w:tcPr>
          <w:p w14:paraId="382A5B2F" w14:textId="77777777" w:rsidR="00186C0D" w:rsidRPr="00B37221" w:rsidRDefault="00186C0D" w:rsidP="001C2B2E">
            <w:pPr>
              <w:spacing w:before="120"/>
              <w:jc w:val="center"/>
            </w:pP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</w:p>
        </w:tc>
        <w:tc>
          <w:tcPr>
            <w:tcW w:w="2482" w:type="dxa"/>
            <w:vAlign w:val="center"/>
          </w:tcPr>
          <w:p w14:paraId="4BF8DEA3" w14:textId="77777777" w:rsidR="00186C0D" w:rsidRPr="00B37221" w:rsidRDefault="00186C0D" w:rsidP="001C2B2E">
            <w:pPr>
              <w:spacing w:before="120"/>
              <w:jc w:val="center"/>
            </w:pP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 xml:space="preserve"> </w:t>
            </w:r>
            <w:r>
              <w:t xml:space="preserve"> </w:t>
            </w:r>
            <w:r w:rsidRPr="00B37221">
              <w:t>%</w:t>
            </w:r>
            <w:proofErr w:type="gramEnd"/>
          </w:p>
        </w:tc>
      </w:tr>
      <w:tr w:rsidR="00186C0D" w:rsidRPr="00643D53" w14:paraId="58F282CE" w14:textId="77777777" w:rsidTr="001C2B2E">
        <w:tc>
          <w:tcPr>
            <w:tcW w:w="4323" w:type="dxa"/>
            <w:vAlign w:val="center"/>
          </w:tcPr>
          <w:p w14:paraId="034AD0F4" w14:textId="77777777" w:rsidR="00186C0D" w:rsidRPr="00B37221" w:rsidRDefault="00186C0D" w:rsidP="001C2B2E">
            <w:pPr>
              <w:spacing w:before="120"/>
              <w:jc w:val="center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14:paraId="683ED204" w14:textId="77777777" w:rsidR="00186C0D" w:rsidRPr="00B37221" w:rsidRDefault="00186C0D" w:rsidP="001C2B2E">
            <w:pPr>
              <w:spacing w:before="120"/>
              <w:jc w:val="center"/>
            </w:pPr>
            <w:r w:rsidRPr="00B37221">
              <w:lastRenderedPageBreak/>
              <w:t>(min. podíl příjemce)</w:t>
            </w:r>
          </w:p>
        </w:tc>
        <w:tc>
          <w:tcPr>
            <w:tcW w:w="2407" w:type="dxa"/>
            <w:vAlign w:val="center"/>
          </w:tcPr>
          <w:p w14:paraId="4D0BD831" w14:textId="77777777" w:rsidR="00186C0D" w:rsidRPr="00B37221" w:rsidRDefault="00186C0D" w:rsidP="001C2B2E">
            <w:pPr>
              <w:spacing w:before="120"/>
              <w:jc w:val="center"/>
            </w:pPr>
            <w:proofErr w:type="spellStart"/>
            <w:proofErr w:type="gramStart"/>
            <w:r w:rsidRPr="00B37221">
              <w:lastRenderedPageBreak/>
              <w:t>xxx</w:t>
            </w:r>
            <w:proofErr w:type="spellEnd"/>
            <w:r w:rsidRPr="00B37221">
              <w:t>,-</w:t>
            </w:r>
            <w:proofErr w:type="gramEnd"/>
          </w:p>
        </w:tc>
        <w:tc>
          <w:tcPr>
            <w:tcW w:w="2482" w:type="dxa"/>
            <w:vAlign w:val="center"/>
          </w:tcPr>
          <w:p w14:paraId="5A71C07E" w14:textId="77777777" w:rsidR="00186C0D" w:rsidRPr="00B37221" w:rsidRDefault="00186C0D" w:rsidP="001C2B2E">
            <w:pPr>
              <w:spacing w:before="120"/>
              <w:jc w:val="center"/>
            </w:pP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 xml:space="preserve"> </w:t>
            </w:r>
            <w:r>
              <w:t xml:space="preserve"> </w:t>
            </w:r>
            <w:r w:rsidRPr="00B37221">
              <w:t>%</w:t>
            </w:r>
            <w:proofErr w:type="gramEnd"/>
          </w:p>
        </w:tc>
      </w:tr>
    </w:tbl>
    <w:p w14:paraId="6A90FB4A" w14:textId="4C2CB723" w:rsidR="00186C0D" w:rsidRPr="00FB5E6F" w:rsidRDefault="00186C0D" w:rsidP="00186C0D">
      <w:pPr>
        <w:numPr>
          <w:ilvl w:val="0"/>
          <w:numId w:val="21"/>
        </w:numPr>
        <w:spacing w:before="120" w:after="0"/>
        <w:jc w:val="both"/>
      </w:pPr>
      <w:r w:rsidRPr="00B37221">
        <w:rPr>
          <w:vertAlign w:val="superscript"/>
        </w:rPr>
        <w:t xml:space="preserve">jedná se o jiné finanční prostředky než </w:t>
      </w:r>
      <w:r w:rsidR="00F84C7B">
        <w:rPr>
          <w:vertAlign w:val="superscript"/>
        </w:rPr>
        <w:t>z rozpočtu města</w:t>
      </w:r>
    </w:p>
    <w:p w14:paraId="570539A5" w14:textId="7FC71963" w:rsidR="00186C0D" w:rsidRPr="00DF4F60" w:rsidRDefault="00186C0D" w:rsidP="00186C0D">
      <w:pPr>
        <w:numPr>
          <w:ilvl w:val="0"/>
          <w:numId w:val="20"/>
        </w:numPr>
        <w:spacing w:before="120" w:after="0"/>
        <w:ind w:left="284" w:hanging="284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="00F84C7B">
        <w:rPr>
          <w:bCs/>
        </w:rPr>
        <w:t>uznatelné</w:t>
      </w:r>
      <w:r w:rsidRPr="00153E3E">
        <w:rPr>
          <w:bCs/>
        </w:rPr>
        <w:t xml:space="preserve">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="00F84C7B">
        <w:rPr>
          <w:bCs/>
        </w:rPr>
        <w:t xml:space="preserve"> uznatelné</w:t>
      </w:r>
      <w:r w:rsidRPr="00153E3E">
        <w:rPr>
          <w:bCs/>
        </w:rPr>
        <w:t xml:space="preserve">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 xml:space="preserve">2 této </w:t>
      </w:r>
      <w:r w:rsidRPr="00153E3E">
        <w:rPr>
          <w:bCs/>
        </w:rPr>
        <w:t>smlouvy,</w:t>
      </w:r>
      <w:r>
        <w:rPr>
          <w:bCs/>
        </w:rPr>
        <w:t xml:space="preserve"> bude výše dotace upravena dle % podílu stanoveného v čl. II. odst. 2</w:t>
      </w:r>
      <w:r w:rsidRPr="00FB5E6F">
        <w:rPr>
          <w:bCs/>
        </w:rPr>
        <w:t>.</w:t>
      </w:r>
    </w:p>
    <w:p w14:paraId="7E816121" w14:textId="7C821F9A" w:rsidR="00186C0D" w:rsidRDefault="00186C0D" w:rsidP="00186C0D">
      <w:pPr>
        <w:numPr>
          <w:ilvl w:val="0"/>
          <w:numId w:val="20"/>
        </w:numPr>
        <w:spacing w:before="120" w:after="0"/>
        <w:ind w:left="284" w:hanging="284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="00F84C7B">
        <w:t>uznatelné</w:t>
      </w:r>
      <w:r w:rsidRPr="00153E3E">
        <w:t xml:space="preserve">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="00F84C7B">
        <w:t xml:space="preserve"> uznatelné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>
        <w:t xml:space="preserve">výdajů </w:t>
      </w:r>
      <w:r w:rsidRPr="00DF3057">
        <w:t>příjemce dotace z vlastních zdrojů</w:t>
      </w:r>
      <w:r w:rsidRPr="00FB5E6F">
        <w:t>.</w:t>
      </w:r>
    </w:p>
    <w:p w14:paraId="2CC21027" w14:textId="77777777" w:rsidR="00DF4838" w:rsidRPr="000D5554" w:rsidRDefault="00186C0D" w:rsidP="00F84C7B">
      <w:pPr>
        <w:numPr>
          <w:ilvl w:val="0"/>
          <w:numId w:val="20"/>
        </w:numPr>
        <w:tabs>
          <w:tab w:val="num" w:pos="284"/>
        </w:tabs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F408B">
        <w:t xml:space="preserve">Příjemci bude poskytnuta záloha ve výši </w:t>
      </w:r>
      <w:r w:rsidR="00F84C7B" w:rsidRPr="00BF408B">
        <w:t>100</w:t>
      </w:r>
      <w:r w:rsidRPr="00BF408B">
        <w:t xml:space="preserve"> % z celkové přiznané dotace.</w:t>
      </w:r>
      <w:r w:rsidRPr="00BF408B">
        <w:rPr>
          <w:snapToGrid w:val="0"/>
        </w:rPr>
        <w:t xml:space="preserve"> Finanční prostředky budou převedeny </w:t>
      </w:r>
      <w:r w:rsidRPr="00A96A89">
        <w:rPr>
          <w:snapToGrid w:val="0"/>
        </w:rPr>
        <w:t xml:space="preserve">do </w:t>
      </w:r>
      <w:r w:rsidR="003200AB" w:rsidRPr="00A731F9">
        <w:rPr>
          <w:snapToGrid w:val="0"/>
        </w:rPr>
        <w:t>2</w:t>
      </w:r>
      <w:r w:rsidRPr="00A731F9">
        <w:rPr>
          <w:snapToGrid w:val="0"/>
        </w:rPr>
        <w:t>0</w:t>
      </w:r>
      <w:r w:rsidRPr="00A96A89">
        <w:rPr>
          <w:snapToGrid w:val="0"/>
        </w:rPr>
        <w:t xml:space="preserve"> kalendářních</w:t>
      </w:r>
      <w:r w:rsidRPr="00BF408B">
        <w:rPr>
          <w:snapToGrid w:val="0"/>
        </w:rPr>
        <w:t xml:space="preserve"> dnů po nabytí účinnosti této smlouvy na účet příjemce.</w:t>
      </w:r>
    </w:p>
    <w:p w14:paraId="4E91F36F" w14:textId="5034BF0B" w:rsidR="000D5554" w:rsidRPr="00BF408B" w:rsidRDefault="00186C0D" w:rsidP="00F84C7B">
      <w:pPr>
        <w:numPr>
          <w:ilvl w:val="0"/>
          <w:numId w:val="20"/>
        </w:numPr>
        <w:tabs>
          <w:tab w:val="num" w:pos="284"/>
        </w:tabs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F408B">
        <w:rPr>
          <w:snapToGrid w:val="0"/>
        </w:rPr>
        <w:t xml:space="preserve"> </w:t>
      </w:r>
      <w:r w:rsidR="00DF4838" w:rsidRPr="00047996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</w:t>
      </w:r>
      <w:r w:rsidR="00DF4838">
        <w:rPr>
          <w:rFonts w:ascii="Calibri" w:eastAsia="Times New Roman" w:hAnsi="Calibri" w:cs="Calibri"/>
          <w:bCs/>
          <w:lang w:eastAsia="cs-CZ"/>
        </w:rPr>
        <w:t>.</w:t>
      </w:r>
    </w:p>
    <w:p w14:paraId="402E2CC9" w14:textId="69FBC54A" w:rsidR="00047996" w:rsidRPr="000D5554" w:rsidRDefault="00047996" w:rsidP="000D5554">
      <w:pPr>
        <w:numPr>
          <w:ilvl w:val="0"/>
          <w:numId w:val="20"/>
        </w:numPr>
        <w:tabs>
          <w:tab w:val="num" w:pos="284"/>
        </w:tabs>
        <w:spacing w:before="120" w:after="0"/>
        <w:ind w:left="284" w:hanging="284"/>
        <w:jc w:val="both"/>
        <w:rPr>
          <w:rFonts w:ascii="Calibri" w:eastAsia="Times New Roman" w:hAnsi="Calibri" w:cs="Calibri"/>
          <w:lang w:eastAsia="cs-CZ"/>
        </w:rPr>
      </w:pPr>
      <w:r w:rsidRPr="000D5554">
        <w:rPr>
          <w:rFonts w:ascii="Calibri" w:eastAsia="Times New Roman" w:hAnsi="Calibri" w:cs="Calibri"/>
          <w:lang w:eastAsia="cs-CZ"/>
        </w:rPr>
        <w:t>Tato smlouva je uzavřena v souladu s nařízením Komise (EU) č. 1407/2013 ze dne 18.</w:t>
      </w:r>
      <w:r w:rsidR="00951DDC" w:rsidRPr="000D5554">
        <w:rPr>
          <w:rFonts w:ascii="Calibri" w:eastAsia="Times New Roman" w:hAnsi="Calibri" w:cs="Calibri"/>
          <w:lang w:eastAsia="cs-CZ"/>
        </w:rPr>
        <w:t xml:space="preserve"> </w:t>
      </w:r>
      <w:r w:rsidRPr="000D5554">
        <w:rPr>
          <w:rFonts w:ascii="Calibri" w:eastAsia="Times New Roman" w:hAnsi="Calibri" w:cs="Calibri"/>
          <w:lang w:eastAsia="cs-CZ"/>
        </w:rPr>
        <w:t>12.</w:t>
      </w:r>
      <w:r w:rsidR="00951DDC" w:rsidRPr="000D5554">
        <w:rPr>
          <w:rFonts w:ascii="Calibri" w:eastAsia="Times New Roman" w:hAnsi="Calibri" w:cs="Calibri"/>
          <w:lang w:eastAsia="cs-CZ"/>
        </w:rPr>
        <w:t xml:space="preserve"> 2013 o </w:t>
      </w:r>
      <w:r w:rsidRPr="000D5554">
        <w:rPr>
          <w:rFonts w:ascii="Calibri" w:eastAsia="Times New Roman" w:hAnsi="Calibri" w:cs="Calibri"/>
          <w:lang w:eastAsia="cs-CZ"/>
        </w:rPr>
        <w:t xml:space="preserve">použití článků 107 a 108 Smlouvy o fungování Evropské unie na podporu de </w:t>
      </w:r>
      <w:proofErr w:type="spellStart"/>
      <w:r w:rsidRPr="000D5554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D5554">
        <w:rPr>
          <w:rFonts w:ascii="Calibri" w:eastAsia="Times New Roman" w:hAnsi="Calibri" w:cs="Calibri"/>
          <w:lang w:eastAsia="cs-CZ"/>
        </w:rPr>
        <w:t>, které bylo zveřejněno v Úředním věstníku EU dne 24.</w:t>
      </w:r>
      <w:r w:rsidR="00951DDC" w:rsidRPr="000D5554">
        <w:rPr>
          <w:rFonts w:ascii="Calibri" w:eastAsia="Times New Roman" w:hAnsi="Calibri" w:cs="Calibri"/>
          <w:lang w:eastAsia="cs-CZ"/>
        </w:rPr>
        <w:t xml:space="preserve"> </w:t>
      </w:r>
      <w:r w:rsidRPr="000D5554">
        <w:rPr>
          <w:rFonts w:ascii="Calibri" w:eastAsia="Times New Roman" w:hAnsi="Calibri" w:cs="Calibri"/>
          <w:lang w:eastAsia="cs-CZ"/>
        </w:rPr>
        <w:t>12.</w:t>
      </w:r>
      <w:r w:rsidR="00951DDC" w:rsidRPr="000D5554">
        <w:rPr>
          <w:rFonts w:ascii="Calibri" w:eastAsia="Times New Roman" w:hAnsi="Calibri" w:cs="Calibri"/>
          <w:lang w:eastAsia="cs-CZ"/>
        </w:rPr>
        <w:t xml:space="preserve"> </w:t>
      </w:r>
      <w:r w:rsidRPr="000D5554">
        <w:rPr>
          <w:rFonts w:ascii="Calibri" w:eastAsia="Times New Roman" w:hAnsi="Calibri" w:cs="Calibri"/>
          <w:lang w:eastAsia="cs-CZ"/>
        </w:rPr>
        <w:t xml:space="preserve">2013 (dále jen „Nařízení“). Příjemce bere na vědomí, že dotace poskytnutá dle této smlouvy má charakter podpory de </w:t>
      </w:r>
      <w:proofErr w:type="spellStart"/>
      <w:r w:rsidRPr="000D5554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D5554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 centrálním registru podpor malého rozsahu v souladu se zákonem č. 215/2004 Sb., o úpravě některých vztahů v oblasti veřejné podpory a o změně zákona o podpoře výzkumu a vývoje, v</w:t>
      </w:r>
      <w:r w:rsidR="00951DDC" w:rsidRPr="000D5554">
        <w:rPr>
          <w:rFonts w:ascii="Calibri" w:eastAsia="Times New Roman" w:hAnsi="Calibri" w:cs="Calibri"/>
          <w:lang w:eastAsia="cs-CZ"/>
        </w:rPr>
        <w:t xml:space="preserve"> účinném</w:t>
      </w:r>
      <w:r w:rsidRPr="000D5554">
        <w:rPr>
          <w:rFonts w:ascii="Calibri" w:eastAsia="Times New Roman" w:hAnsi="Calibri" w:cs="Calibri"/>
          <w:lang w:eastAsia="cs-CZ"/>
        </w:rPr>
        <w:t xml:space="preserve"> znění.</w:t>
      </w:r>
    </w:p>
    <w:p w14:paraId="33BC4C7C" w14:textId="77777777" w:rsidR="003200AB" w:rsidRDefault="003200AB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14:paraId="4879EA7C" w14:textId="77777777" w:rsidR="00C023A7" w:rsidRDefault="00C023A7" w:rsidP="00C35D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14:paraId="56FBD802" w14:textId="2B7B24E3" w:rsidR="00047996" w:rsidRPr="00047996" w:rsidRDefault="009D1138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III</w:t>
      </w:r>
      <w:r w:rsidR="00047996" w:rsidRPr="00047996">
        <w:rPr>
          <w:rFonts w:eastAsia="Times New Roman" w:cstheme="minorHAnsi"/>
          <w:b/>
          <w:lang w:eastAsia="cs-CZ"/>
        </w:rPr>
        <w:t>.</w:t>
      </w:r>
    </w:p>
    <w:p w14:paraId="57CC63A7" w14:textId="6EAC8F1A" w:rsidR="00C023A7" w:rsidRPr="00047996" w:rsidRDefault="003200AB" w:rsidP="004F35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Povinnosti příjemce a</w:t>
      </w:r>
      <w:r w:rsidR="00047996" w:rsidRPr="00047996">
        <w:rPr>
          <w:rFonts w:eastAsia="Times New Roman" w:cstheme="minorHAnsi"/>
          <w:b/>
          <w:lang w:eastAsia="cs-CZ"/>
        </w:rPr>
        <w:t xml:space="preserve"> podmínky</w:t>
      </w:r>
      <w:r>
        <w:rPr>
          <w:rFonts w:eastAsia="Times New Roman" w:cstheme="minorHAnsi"/>
          <w:b/>
          <w:lang w:eastAsia="cs-CZ"/>
        </w:rPr>
        <w:t xml:space="preserve"> čerpání dotace</w:t>
      </w:r>
    </w:p>
    <w:p w14:paraId="63966682" w14:textId="77777777" w:rsidR="00247EAF" w:rsidRPr="00A96A89" w:rsidRDefault="00247EAF" w:rsidP="00247EAF">
      <w:pPr>
        <w:numPr>
          <w:ilvl w:val="0"/>
          <w:numId w:val="3"/>
        </w:numPr>
        <w:spacing w:before="120" w:after="0"/>
        <w:jc w:val="both"/>
        <w:rPr>
          <w:color w:val="FF0000"/>
        </w:rPr>
      </w:pPr>
      <w:r w:rsidRPr="00A96A89">
        <w:t xml:space="preserve">Termín zahájení realizace projektu je </w:t>
      </w:r>
      <w:proofErr w:type="spellStart"/>
      <w:r w:rsidRPr="00A731F9">
        <w:rPr>
          <w:b/>
        </w:rPr>
        <w:t>xx</w:t>
      </w:r>
      <w:proofErr w:type="spellEnd"/>
      <w:r w:rsidRPr="00A731F9">
        <w:rPr>
          <w:b/>
        </w:rPr>
        <w:t xml:space="preserve">. </w:t>
      </w:r>
      <w:proofErr w:type="spellStart"/>
      <w:r w:rsidRPr="00A731F9">
        <w:rPr>
          <w:b/>
        </w:rPr>
        <w:t>xx</w:t>
      </w:r>
      <w:proofErr w:type="spellEnd"/>
      <w:r w:rsidRPr="00A731F9">
        <w:rPr>
          <w:b/>
        </w:rPr>
        <w:t xml:space="preserve">. </w:t>
      </w:r>
      <w:proofErr w:type="spellStart"/>
      <w:r w:rsidRPr="00A731F9">
        <w:rPr>
          <w:b/>
        </w:rPr>
        <w:t>xxxx</w:t>
      </w:r>
      <w:proofErr w:type="spellEnd"/>
      <w:r w:rsidRPr="00A96A89">
        <w:t xml:space="preserve"> a termín ukončení realizace projektu je  nejpozději </w:t>
      </w:r>
      <w:r w:rsidRPr="00A96A89">
        <w:rPr>
          <w:b/>
        </w:rPr>
        <w:t xml:space="preserve"> </w:t>
      </w:r>
      <w:proofErr w:type="spellStart"/>
      <w:proofErr w:type="gramStart"/>
      <w:r w:rsidRPr="00A731F9">
        <w:rPr>
          <w:b/>
        </w:rPr>
        <w:t>xx</w:t>
      </w:r>
      <w:proofErr w:type="gramEnd"/>
      <w:r w:rsidRPr="00A731F9">
        <w:rPr>
          <w:b/>
        </w:rPr>
        <w:t>.</w:t>
      </w:r>
      <w:proofErr w:type="gramStart"/>
      <w:r w:rsidRPr="00A731F9">
        <w:rPr>
          <w:b/>
        </w:rPr>
        <w:t>xx</w:t>
      </w:r>
      <w:proofErr w:type="gramEnd"/>
      <w:r w:rsidRPr="00A731F9">
        <w:rPr>
          <w:b/>
        </w:rPr>
        <w:t>.xxxx</w:t>
      </w:r>
      <w:proofErr w:type="spellEnd"/>
      <w:r w:rsidRPr="00A96A89">
        <w:rPr>
          <w:b/>
        </w:rPr>
        <w:t>.</w:t>
      </w:r>
    </w:p>
    <w:p w14:paraId="5582A705" w14:textId="517B193B" w:rsidR="00247EAF" w:rsidRPr="00A731F9" w:rsidRDefault="00247EAF" w:rsidP="00247EAF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731F9">
        <w:t>Ukončením realizace projektu se rozumí dokončení veškerých aktivit na projektu</w:t>
      </w:r>
      <w:r w:rsidR="00912D16">
        <w:t>.</w:t>
      </w:r>
    </w:p>
    <w:p w14:paraId="11D23B92" w14:textId="77777777" w:rsidR="00247EAF" w:rsidRPr="00A731F9" w:rsidRDefault="00247EAF" w:rsidP="009D1138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14:paraId="7C6D3B03" w14:textId="40B4BBF5" w:rsidR="009D1138" w:rsidRDefault="00247EAF" w:rsidP="004F359D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731F9">
        <w:t xml:space="preserve">Do uznatelných výdajů na realizaci projektu se započítávají uhrazené výdaje, které vzniknou příjemci v souvislosti s realizací projektu dle čl. I. této smlouvy a v termínu dle čl. III., odst. </w:t>
      </w:r>
      <w:r w:rsidR="009D1138" w:rsidRPr="00A731F9">
        <w:t>1</w:t>
      </w:r>
      <w:r w:rsidRPr="00A731F9">
        <w:t xml:space="preserve">. této smlouvy a výdaje, které vzniknou příjemci v souvislosti s realizací projektu dle čl. I. této smlouvy a jsou proplaceny nejpozději do termínu vyúčtování dotace uvedené v čl. III. odst. </w:t>
      </w:r>
      <w:r w:rsidR="00397B5B" w:rsidRPr="00A731F9">
        <w:t>6</w:t>
      </w:r>
      <w:r w:rsidRPr="00A731F9">
        <w:t>.</w:t>
      </w:r>
      <w:r w:rsidRPr="00634533">
        <w:t xml:space="preserve"> Za </w:t>
      </w:r>
      <w:r w:rsidR="009D1138">
        <w:t>uznatelné</w:t>
      </w:r>
      <w:r w:rsidRPr="00634533">
        <w:t xml:space="preserve"> výdaje projektu se považují také výdaje, které vzniknou v souvislosti s realizací projektu před uzavřením této smlouvy o poskytnutí účelové dotace, nejdříve však </w:t>
      </w:r>
      <w:r w:rsidRPr="002C5A47">
        <w:t xml:space="preserve">od </w:t>
      </w:r>
      <w:proofErr w:type="spellStart"/>
      <w:r w:rsidRPr="002C5A47">
        <w:t>xx</w:t>
      </w:r>
      <w:proofErr w:type="spellEnd"/>
      <w:r w:rsidRPr="002C5A47">
        <w:t xml:space="preserve">. </w:t>
      </w:r>
      <w:proofErr w:type="spellStart"/>
      <w:r w:rsidRPr="002C5A47">
        <w:t>xx</w:t>
      </w:r>
      <w:proofErr w:type="spellEnd"/>
      <w:r w:rsidRPr="002C5A47">
        <w:t xml:space="preserve">. </w:t>
      </w:r>
      <w:proofErr w:type="spellStart"/>
      <w:r w:rsidRPr="002C5A47">
        <w:t>xxxx</w:t>
      </w:r>
      <w:proofErr w:type="spellEnd"/>
      <w:r w:rsidRPr="002C5A47">
        <w:t>.</w:t>
      </w:r>
      <w:r w:rsidRPr="00634533">
        <w:t xml:space="preserve"> </w:t>
      </w:r>
      <w:r w:rsidRPr="00BF408B">
        <w:t xml:space="preserve">Daň z přidané hodnoty (dále také jen DPH) je považována za </w:t>
      </w:r>
      <w:r w:rsidR="00EA6D0F">
        <w:t>uznatelný</w:t>
      </w:r>
      <w:r w:rsidR="00EA6D0F" w:rsidRPr="00BF408B">
        <w:t xml:space="preserve"> </w:t>
      </w:r>
      <w:r w:rsidRPr="00BF408B">
        <w:t xml:space="preserve">výdaj dle věty první a v případě, kdy příjemce není plátcem DPH, resp. nemůže uplatnit v souvislosti s realizací projektu dle č. I. této smlouvy </w:t>
      </w:r>
      <w:r w:rsidR="009873B4" w:rsidRPr="00BF408B">
        <w:t>nárok na odpočet DPH na vstupu.</w:t>
      </w:r>
    </w:p>
    <w:p w14:paraId="709B8F5A" w14:textId="77777777" w:rsidR="004F359D" w:rsidRPr="004F359D" w:rsidRDefault="004F359D" w:rsidP="004F359D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14:paraId="0335954F" w14:textId="7B032889" w:rsidR="009D1138" w:rsidRPr="008251EC" w:rsidRDefault="00247EAF" w:rsidP="009D113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75843">
        <w:t xml:space="preserve">Z dotace nelze hradit </w:t>
      </w:r>
      <w:r w:rsidR="009D1138">
        <w:t>následující výdaje:</w:t>
      </w:r>
    </w:p>
    <w:p w14:paraId="3AF767ED" w14:textId="77777777" w:rsidR="002C5A47" w:rsidRDefault="002C5A47" w:rsidP="002C5A47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Cs w:val="24"/>
        </w:rPr>
      </w:pPr>
      <w:r w:rsidRPr="002C5A47">
        <w:rPr>
          <w:szCs w:val="24"/>
        </w:rPr>
        <w:t>Dary třetím osobám s výjimkou nepeněžních cen pro soutěžící</w:t>
      </w:r>
    </w:p>
    <w:p w14:paraId="7F736427" w14:textId="77777777" w:rsidR="002C5A47" w:rsidRDefault="002C5A47" w:rsidP="002C5A47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Cs w:val="24"/>
        </w:rPr>
      </w:pPr>
      <w:r w:rsidRPr="002C5A47">
        <w:rPr>
          <w:szCs w:val="24"/>
        </w:rPr>
        <w:t xml:space="preserve">Výdaje na pořízení alkoholických nápojů, tabákových výrobků a návykových </w:t>
      </w:r>
      <w:r w:rsidRPr="002C5A47">
        <w:rPr>
          <w:szCs w:val="24"/>
        </w:rPr>
        <w:br/>
        <w:t>a psychotropních látek</w:t>
      </w:r>
    </w:p>
    <w:p w14:paraId="7F894CA8" w14:textId="77777777" w:rsidR="002C5A47" w:rsidRDefault="002C5A47" w:rsidP="002C5A47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Cs w:val="24"/>
        </w:rPr>
      </w:pPr>
      <w:r w:rsidRPr="002C5A47">
        <w:rPr>
          <w:szCs w:val="24"/>
        </w:rPr>
        <w:t>Výdaje na pracovní cesty nad 15 % nezbytných výdajů realizovaného projektu</w:t>
      </w:r>
    </w:p>
    <w:p w14:paraId="73E10781" w14:textId="77777777" w:rsidR="002C5A47" w:rsidRDefault="002C5A47" w:rsidP="002C5A47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Cs w:val="24"/>
        </w:rPr>
      </w:pPr>
      <w:r w:rsidRPr="002C5A47">
        <w:rPr>
          <w:szCs w:val="24"/>
        </w:rPr>
        <w:t>Pokuty, penále a jiné sankce</w:t>
      </w:r>
    </w:p>
    <w:p w14:paraId="22B43906" w14:textId="77777777" w:rsidR="002C5A47" w:rsidRDefault="002C5A47" w:rsidP="002C5A47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Cs w:val="24"/>
        </w:rPr>
      </w:pPr>
      <w:r w:rsidRPr="002C5A47">
        <w:rPr>
          <w:szCs w:val="24"/>
        </w:rPr>
        <w:lastRenderedPageBreak/>
        <w:t>Daň z přidané hodnoty, pokud příjemce dotace má právo uplatnit si daň na vstupu</w:t>
      </w:r>
    </w:p>
    <w:p w14:paraId="50204CB7" w14:textId="77777777" w:rsidR="002C5A47" w:rsidRDefault="002C5A47" w:rsidP="002C5A47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Cs w:val="24"/>
        </w:rPr>
      </w:pPr>
      <w:r w:rsidRPr="002C5A47">
        <w:rPr>
          <w:szCs w:val="24"/>
        </w:rPr>
        <w:t>Úroky z dluhů žadatele vůči třetí osobě</w:t>
      </w:r>
    </w:p>
    <w:p w14:paraId="7865950B" w14:textId="77777777" w:rsidR="002C5A47" w:rsidRDefault="002C5A47" w:rsidP="002C5A47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Cs w:val="24"/>
        </w:rPr>
      </w:pPr>
      <w:r w:rsidRPr="002C5A47">
        <w:rPr>
          <w:szCs w:val="24"/>
        </w:rPr>
        <w:t xml:space="preserve">Odváděné členské </w:t>
      </w:r>
      <w:r>
        <w:rPr>
          <w:szCs w:val="24"/>
        </w:rPr>
        <w:t>či jiné příspěvky podobného typu</w:t>
      </w:r>
    </w:p>
    <w:p w14:paraId="19999049" w14:textId="6C13BF8E" w:rsidR="002C5A47" w:rsidRDefault="002C5A47" w:rsidP="002C5A47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Cs w:val="24"/>
        </w:rPr>
      </w:pPr>
      <w:r w:rsidRPr="002C5A47">
        <w:rPr>
          <w:szCs w:val="24"/>
        </w:rPr>
        <w:t>Položky uhrazené formou vzájemného zápočtu</w:t>
      </w:r>
    </w:p>
    <w:p w14:paraId="79E65658" w14:textId="77777777" w:rsidR="00AD4556" w:rsidRPr="00AD4556" w:rsidRDefault="00AD4556" w:rsidP="00AD4556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Cs w:val="24"/>
        </w:rPr>
      </w:pPr>
      <w:r w:rsidRPr="00AD4556">
        <w:rPr>
          <w:szCs w:val="24"/>
        </w:rPr>
        <w:t>výdaje, u kterých nelze prokázat přímou vazbu na projekt a jeho aktivity</w:t>
      </w:r>
    </w:p>
    <w:p w14:paraId="44A3D902" w14:textId="77777777" w:rsidR="00AD4556" w:rsidRPr="00AD4556" w:rsidRDefault="00AD4556" w:rsidP="00AD4556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Cs w:val="24"/>
        </w:rPr>
      </w:pPr>
      <w:bookmarkStart w:id="0" w:name="_GoBack"/>
      <w:bookmarkEnd w:id="0"/>
      <w:r w:rsidRPr="00AD4556">
        <w:rPr>
          <w:szCs w:val="24"/>
        </w:rPr>
        <w:t>výdaje na zpracování medu a vosku</w:t>
      </w:r>
    </w:p>
    <w:p w14:paraId="5CC8EB9B" w14:textId="77777777" w:rsidR="00AD4556" w:rsidRPr="00AD4556" w:rsidRDefault="00AD4556" w:rsidP="00AD4556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Cs w:val="24"/>
        </w:rPr>
      </w:pPr>
      <w:r w:rsidRPr="00AD4556">
        <w:rPr>
          <w:szCs w:val="24"/>
        </w:rPr>
        <w:t xml:space="preserve">nákup PC, </w:t>
      </w:r>
      <w:proofErr w:type="spellStart"/>
      <w:r w:rsidRPr="00AD4556">
        <w:rPr>
          <w:szCs w:val="24"/>
        </w:rPr>
        <w:t>tabletů</w:t>
      </w:r>
      <w:proofErr w:type="spellEnd"/>
      <w:r w:rsidRPr="00AD4556">
        <w:rPr>
          <w:szCs w:val="24"/>
        </w:rPr>
        <w:t xml:space="preserve">, telefonů, fotoaparátů a jiné elektroniky, nákup software </w:t>
      </w:r>
    </w:p>
    <w:p w14:paraId="230376E5" w14:textId="77777777" w:rsidR="00AD4556" w:rsidRPr="00AD4556" w:rsidRDefault="00AD4556" w:rsidP="00AD4556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Cs w:val="24"/>
        </w:rPr>
      </w:pPr>
      <w:r w:rsidRPr="00AD4556">
        <w:rPr>
          <w:szCs w:val="24"/>
        </w:rPr>
        <w:t>nákup motorových vozidel, vozíků</w:t>
      </w:r>
    </w:p>
    <w:p w14:paraId="66076332" w14:textId="56F50402" w:rsidR="00AD4556" w:rsidRPr="002C5A47" w:rsidRDefault="00AD4556" w:rsidP="00AD4556">
      <w:pPr>
        <w:pStyle w:val="Odstavecseseznamem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Cs w:val="24"/>
        </w:rPr>
      </w:pPr>
      <w:r w:rsidRPr="00AD4556">
        <w:rPr>
          <w:szCs w:val="24"/>
        </w:rPr>
        <w:t>výdaje na výkup či nájem pozemků a nemovitostí</w:t>
      </w:r>
    </w:p>
    <w:p w14:paraId="3447DEB3" w14:textId="77777777" w:rsidR="00247EAF" w:rsidRDefault="00247EAF" w:rsidP="008251EC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1AC950B7" w14:textId="25979D14" w:rsidR="008251EC" w:rsidRPr="00776CA1" w:rsidRDefault="008251EC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9133EC">
        <w:t>Finanční prostředky poskytovatele na projekt dle Článku I. jsou poskytnuty k využití do termínu pro předložení závěrečného vyúčtování stanoveného v čl. III</w:t>
      </w:r>
      <w:r w:rsidRPr="00A96A89">
        <w:t xml:space="preserve">. </w:t>
      </w:r>
      <w:r w:rsidRPr="00A731F9">
        <w:t xml:space="preserve">odst. </w:t>
      </w:r>
      <w:r w:rsidR="00CB1E24" w:rsidRPr="00A731F9">
        <w:t>6</w:t>
      </w:r>
    </w:p>
    <w:p w14:paraId="26215C9E" w14:textId="77777777" w:rsidR="00776CA1" w:rsidRPr="00776CA1" w:rsidRDefault="00776CA1" w:rsidP="00776CA1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14:paraId="67DA0D95" w14:textId="685FE69B" w:rsidR="00776CA1" w:rsidRPr="00BD5F6A" w:rsidRDefault="00776CA1" w:rsidP="00BD5F6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Hypertextovodkaz"/>
          <w:rFonts w:eastAsia="Times New Roman" w:cstheme="minorHAnsi"/>
          <w:color w:val="000000" w:themeColor="text1"/>
          <w:u w:val="none"/>
          <w:lang w:eastAsia="cs-CZ"/>
        </w:rPr>
      </w:pPr>
      <w:r w:rsidRPr="00BD5F6A">
        <w:rPr>
          <w:rFonts w:eastAsia="Times New Roman" w:cstheme="minorHAnsi"/>
          <w:color w:val="000000" w:themeColor="text1"/>
          <w:lang w:eastAsia="cs-CZ"/>
        </w:rPr>
        <w:t xml:space="preserve">Příjemce dotace je povinen nejpozději </w:t>
      </w:r>
      <w:r w:rsidR="007C750C">
        <w:rPr>
          <w:rFonts w:eastAsia="Times New Roman" w:cstheme="minorHAnsi"/>
          <w:b/>
          <w:color w:val="000000" w:themeColor="text1"/>
          <w:lang w:eastAsia="cs-CZ"/>
        </w:rPr>
        <w:t>do</w:t>
      </w:r>
      <w:r w:rsidR="007C750C" w:rsidRPr="00BD5F6A">
        <w:rPr>
          <w:rFonts w:eastAsia="Times New Roman" w:cstheme="minorHAnsi"/>
          <w:b/>
          <w:color w:val="000000" w:themeColor="text1"/>
          <w:lang w:eastAsia="cs-CZ"/>
        </w:rPr>
        <w:t xml:space="preserve"> </w:t>
      </w:r>
      <w:r w:rsidR="007C750C">
        <w:rPr>
          <w:rFonts w:eastAsia="Times New Roman" w:cstheme="minorHAnsi"/>
          <w:b/>
          <w:color w:val="000000" w:themeColor="text1"/>
          <w:lang w:eastAsia="cs-CZ"/>
        </w:rPr>
        <w:t xml:space="preserve">60 dnů </w:t>
      </w:r>
      <w:r w:rsidR="007C750C" w:rsidRPr="00445891">
        <w:rPr>
          <w:rFonts w:eastAsia="Times New Roman" w:cstheme="minorHAnsi"/>
          <w:color w:val="000000" w:themeColor="text1"/>
          <w:lang w:eastAsia="cs-CZ"/>
        </w:rPr>
        <w:t>ode dne ukončení realizace projektu</w:t>
      </w:r>
      <w:r w:rsidR="007C750C" w:rsidRPr="00BD5F6A">
        <w:rPr>
          <w:rFonts w:eastAsia="Times New Roman" w:cstheme="minorHAnsi"/>
          <w:b/>
          <w:color w:val="000000" w:themeColor="text1"/>
          <w:lang w:eastAsia="cs-CZ"/>
        </w:rPr>
        <w:t xml:space="preserve"> </w:t>
      </w:r>
      <w:r w:rsidRPr="00BD5F6A">
        <w:rPr>
          <w:rFonts w:eastAsia="Times New Roman" w:cstheme="minorHAnsi"/>
          <w:color w:val="000000" w:themeColor="text1"/>
          <w:lang w:eastAsia="cs-CZ"/>
        </w:rPr>
        <w:t xml:space="preserve">předložit poskytovateli závěrečnou zprávu o realizaci projektu a závěrečné vyúčtování poskytnuté dotace. </w:t>
      </w:r>
      <w:r w:rsidRPr="00CB2105">
        <w:t xml:space="preserve">Pokud příjemce realizoval projekt před nabytím účinnosti této smlouvy, musí provést vyúčtování nejpozději do </w:t>
      </w:r>
      <w:r w:rsidR="007C750C">
        <w:t>60</w:t>
      </w:r>
      <w:r>
        <w:t xml:space="preserve"> </w:t>
      </w:r>
      <w:r w:rsidRPr="00CB2105">
        <w:t>dnů od nabytí účinnosti této smlouvy.</w:t>
      </w:r>
      <w:r>
        <w:t xml:space="preserve"> </w:t>
      </w:r>
      <w:r w:rsidRPr="00BD5F6A">
        <w:rPr>
          <w:rFonts w:eastAsia="Times New Roman" w:cstheme="minorHAnsi"/>
          <w:color w:val="000000" w:themeColor="text1"/>
          <w:lang w:eastAsia="cs-CZ"/>
        </w:rPr>
        <w:t xml:space="preserve">Oba formuláře jsou dostupné v elektronické verzi </w:t>
      </w:r>
      <w:r w:rsidR="002C5A47">
        <w:rPr>
          <w:rFonts w:eastAsia="Times New Roman" w:cstheme="minorHAnsi"/>
          <w:color w:val="000000" w:themeColor="text1"/>
          <w:lang w:eastAsia="cs-CZ"/>
        </w:rPr>
        <w:t>v informačním systému GRANTYS</w:t>
      </w:r>
      <w:r w:rsidR="002C5A47">
        <w:rPr>
          <w:rStyle w:val="Hypertextovodkaz"/>
          <w:rFonts w:eastAsia="Times New Roman" w:cstheme="minorHAnsi"/>
          <w:color w:val="000000" w:themeColor="text1"/>
          <w:u w:val="none"/>
          <w:lang w:eastAsia="cs-CZ"/>
        </w:rPr>
        <w:t>.</w:t>
      </w:r>
    </w:p>
    <w:p w14:paraId="3347F2BC" w14:textId="77777777" w:rsidR="00776CA1" w:rsidRPr="000A002A" w:rsidRDefault="00776CA1" w:rsidP="00776CA1">
      <w:pPr>
        <w:spacing w:after="0" w:line="240" w:lineRule="auto"/>
        <w:ind w:left="284"/>
        <w:jc w:val="both"/>
        <w:rPr>
          <w:rFonts w:cs="Times New Roman"/>
          <w:color w:val="000000" w:themeColor="text1"/>
        </w:rPr>
      </w:pPr>
      <w:r w:rsidRPr="000A002A">
        <w:rPr>
          <w:rStyle w:val="Hypertextovodkaz"/>
          <w:rFonts w:eastAsia="Times New Roman" w:cstheme="minorHAnsi"/>
          <w:color w:val="000000" w:themeColor="text1"/>
          <w:u w:val="none"/>
          <w:lang w:eastAsia="cs-CZ"/>
        </w:rPr>
        <w:t>Oba dokumenty řádně v</w:t>
      </w:r>
      <w:r w:rsidRPr="000A002A">
        <w:rPr>
          <w:rFonts w:eastAsia="Times New Roman" w:cstheme="minorHAnsi"/>
          <w:color w:val="000000" w:themeColor="text1"/>
          <w:lang w:eastAsia="cs-CZ"/>
        </w:rPr>
        <w:t xml:space="preserve">yplněné, vytištěné, s přílohami a </w:t>
      </w:r>
      <w:r w:rsidRPr="000A002A">
        <w:rPr>
          <w:rFonts w:eastAsia="Times New Roman" w:cs="Times New Roman"/>
          <w:color w:val="000000" w:themeColor="text1"/>
          <w:lang w:eastAsia="cs-CZ"/>
        </w:rPr>
        <w:t xml:space="preserve">podpisem osoby zodpovědné za </w:t>
      </w:r>
      <w:r>
        <w:rPr>
          <w:rFonts w:eastAsia="Times New Roman" w:cs="Times New Roman"/>
          <w:color w:val="000000" w:themeColor="text1"/>
          <w:lang w:eastAsia="cs-CZ"/>
        </w:rPr>
        <w:t>akci/</w:t>
      </w:r>
      <w:r w:rsidRPr="000A002A">
        <w:rPr>
          <w:rFonts w:eastAsia="Times New Roman" w:cs="Times New Roman"/>
          <w:color w:val="000000" w:themeColor="text1"/>
          <w:lang w:eastAsia="cs-CZ"/>
        </w:rPr>
        <w:t>projekt (statutární zástupce organizace, zmocněná osoba apod.), je příjemce povinen doručit</w:t>
      </w:r>
      <w:r w:rsidRPr="000A002A">
        <w:rPr>
          <w:rFonts w:cs="Times New Roman"/>
          <w:color w:val="000000" w:themeColor="text1"/>
        </w:rPr>
        <w:t>:</w:t>
      </w:r>
    </w:p>
    <w:p w14:paraId="6A37D576" w14:textId="77777777" w:rsidR="00776CA1" w:rsidRPr="000A002A" w:rsidRDefault="00776CA1" w:rsidP="00BD5F6A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="Times New Roman"/>
          <w:color w:val="000000" w:themeColor="text1"/>
        </w:rPr>
      </w:pPr>
      <w:r w:rsidRPr="000A002A">
        <w:rPr>
          <w:rFonts w:cs="Times New Roman"/>
          <w:color w:val="000000" w:themeColor="text1"/>
        </w:rPr>
        <w:t>buď osobně na podatelnu Magistrátu města Liberec v budově historické radnice</w:t>
      </w:r>
    </w:p>
    <w:p w14:paraId="7B04EE6C" w14:textId="77777777" w:rsidR="00776CA1" w:rsidRPr="000A002A" w:rsidRDefault="00776CA1" w:rsidP="00BD5F6A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0A002A">
        <w:rPr>
          <w:rFonts w:cs="Times New Roman"/>
          <w:color w:val="000000" w:themeColor="text1"/>
        </w:rPr>
        <w:t xml:space="preserve">nebo zaslat poštou na adresu: </w:t>
      </w:r>
      <w:r w:rsidRPr="000A002A">
        <w:rPr>
          <w:rFonts w:cs="Times New Roman"/>
          <w:color w:val="000000" w:themeColor="text1"/>
        </w:rPr>
        <w:tab/>
      </w:r>
      <w:r w:rsidRPr="000A002A">
        <w:rPr>
          <w:rFonts w:cs="Times New Roman"/>
          <w:color w:val="000000" w:themeColor="text1"/>
        </w:rPr>
        <w:tab/>
      </w:r>
    </w:p>
    <w:p w14:paraId="073BAE48" w14:textId="77777777" w:rsidR="00776CA1" w:rsidRPr="000A002A" w:rsidRDefault="00776CA1" w:rsidP="00776CA1">
      <w:pPr>
        <w:pStyle w:val="Odstavecseseznamem"/>
        <w:spacing w:after="0" w:line="240" w:lineRule="auto"/>
        <w:ind w:left="1996" w:firstLine="128"/>
        <w:jc w:val="both"/>
        <w:rPr>
          <w:rFonts w:cs="Times New Roman"/>
          <w:color w:val="000000" w:themeColor="text1"/>
        </w:rPr>
      </w:pPr>
      <w:r w:rsidRPr="000A002A">
        <w:rPr>
          <w:rFonts w:cs="Times New Roman"/>
          <w:color w:val="000000" w:themeColor="text1"/>
        </w:rPr>
        <w:t>Statutární město Liberec</w:t>
      </w:r>
    </w:p>
    <w:p w14:paraId="1799BC2D" w14:textId="41C331E1" w:rsidR="00776CA1" w:rsidRDefault="00776CA1" w:rsidP="00776CA1">
      <w:pPr>
        <w:pStyle w:val="Odstavecseseznamem"/>
        <w:spacing w:after="0" w:line="240" w:lineRule="auto"/>
        <w:ind w:left="1996" w:firstLine="12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Odbo</w:t>
      </w:r>
      <w:r w:rsidR="009571B0">
        <w:rPr>
          <w:rFonts w:cs="Times New Roman"/>
          <w:color w:val="000000" w:themeColor="text1"/>
        </w:rPr>
        <w:t xml:space="preserve">r </w:t>
      </w:r>
      <w:r w:rsidR="00A34F47">
        <w:rPr>
          <w:rFonts w:cs="Times New Roman"/>
          <w:color w:val="000000" w:themeColor="text1"/>
        </w:rPr>
        <w:t>kancelář architektury města</w:t>
      </w:r>
    </w:p>
    <w:p w14:paraId="7FD4D0C7" w14:textId="77777777" w:rsidR="00776CA1" w:rsidRDefault="00776CA1" w:rsidP="00776CA1">
      <w:pPr>
        <w:pStyle w:val="Odstavecseseznamem"/>
        <w:spacing w:after="0" w:line="240" w:lineRule="auto"/>
        <w:ind w:left="1996" w:firstLine="128"/>
        <w:jc w:val="both"/>
        <w:rPr>
          <w:rFonts w:cs="Times New Roman"/>
          <w:color w:val="000000" w:themeColor="text1"/>
        </w:rPr>
      </w:pPr>
      <w:r w:rsidRPr="000A002A">
        <w:rPr>
          <w:rFonts w:cs="Times New Roman"/>
          <w:color w:val="000000" w:themeColor="text1"/>
        </w:rPr>
        <w:t>nám. Dr. E. Beneše 1</w:t>
      </w:r>
    </w:p>
    <w:p w14:paraId="39840F02" w14:textId="43416568" w:rsidR="00776CA1" w:rsidRPr="000A002A" w:rsidRDefault="00776CA1" w:rsidP="00776CA1">
      <w:pPr>
        <w:pStyle w:val="Odstavecseseznamem"/>
        <w:spacing w:after="0" w:line="240" w:lineRule="auto"/>
        <w:ind w:left="1996" w:firstLine="128"/>
        <w:jc w:val="both"/>
        <w:rPr>
          <w:rFonts w:cs="Times New Roman"/>
          <w:color w:val="000000" w:themeColor="text1"/>
        </w:rPr>
      </w:pPr>
      <w:r w:rsidRPr="000A002A">
        <w:rPr>
          <w:rFonts w:cs="Times New Roman"/>
          <w:color w:val="000000" w:themeColor="text1"/>
        </w:rPr>
        <w:t>460 59 Liberec 1</w:t>
      </w:r>
    </w:p>
    <w:p w14:paraId="02BA77B9" w14:textId="77777777" w:rsidR="00155A53" w:rsidRPr="00155A53" w:rsidRDefault="00155A53" w:rsidP="00155A53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14:paraId="2770E92C" w14:textId="6DEACB85" w:rsidR="00CB1E24" w:rsidRPr="00A96A89" w:rsidRDefault="00EE7060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96A89">
        <w:t>Závěrečné vyúčtování není vyžadováno v případě, že projekt nebyl realizován a veškeré poskytnuté prostředky byly příjemcem vráceny zpět na účet poskytovatele, ve lhůtě  dle čl. III. odst. 8</w:t>
      </w:r>
    </w:p>
    <w:p w14:paraId="0F8FF083" w14:textId="77777777" w:rsidR="00EE7060" w:rsidRPr="00A96A89" w:rsidRDefault="00EE7060" w:rsidP="00EE7060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14:paraId="43BA8CA2" w14:textId="3DA883B4" w:rsidR="00D629F5" w:rsidRDefault="00EE7060" w:rsidP="00FE1EF9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96A89">
        <w:rPr>
          <w:rFonts w:eastAsia="Times New Roman" w:cstheme="minorHAnsi"/>
          <w:lang w:eastAsia="cs-CZ"/>
        </w:rPr>
        <w:t>Nevyčerpanou dotaci je příjemce povinen vrátit nejpozději v termínu pro předložení závěrečného vyúčtování a závěrečné zprávy o realizaci projektu dle čl. III odst. 6 této smlouvy na účet poskytovatele č. </w:t>
      </w:r>
      <w:r w:rsidR="00C340EB">
        <w:rPr>
          <w:rFonts w:eastAsia="Times New Roman" w:cstheme="minorHAnsi"/>
          <w:lang w:eastAsia="cs-CZ"/>
        </w:rPr>
        <w:t>…,</w:t>
      </w:r>
      <w:r w:rsidRPr="00A96A89">
        <w:rPr>
          <w:rFonts w:eastAsia="Times New Roman" w:cstheme="minorHAnsi"/>
          <w:i/>
          <w:lang w:eastAsia="cs-CZ"/>
        </w:rPr>
        <w:t xml:space="preserve"> </w:t>
      </w:r>
      <w:r w:rsidRPr="00A96A89">
        <w:rPr>
          <w:rFonts w:eastAsia="Times New Roman" w:cstheme="minorHAnsi"/>
          <w:lang w:eastAsia="cs-CZ"/>
        </w:rPr>
        <w:t xml:space="preserve">vedený u České spořitelny, a. s., variabilní symbol </w:t>
      </w:r>
      <w:r w:rsidR="00C340EB">
        <w:rPr>
          <w:rFonts w:eastAsia="Times New Roman" w:cstheme="minorHAnsi"/>
          <w:lang w:eastAsia="cs-CZ"/>
        </w:rPr>
        <w:t>…</w:t>
      </w:r>
      <w:r w:rsidRPr="00A96A89">
        <w:rPr>
          <w:rFonts w:eastAsia="Times New Roman" w:cstheme="minorHAnsi"/>
          <w:b/>
          <w:i/>
          <w:lang w:eastAsia="cs-CZ"/>
        </w:rPr>
        <w:t xml:space="preserve"> </w:t>
      </w:r>
      <w:r w:rsidRPr="00A96A89">
        <w:rPr>
          <w:rFonts w:eastAsia="Times New Roman" w:cstheme="minorHAnsi"/>
          <w:i/>
          <w:lang w:eastAsia="cs-CZ"/>
        </w:rPr>
        <w:t xml:space="preserve">(číslo smlouvy). </w:t>
      </w:r>
      <w:r w:rsidRPr="00A96A89">
        <w:rPr>
          <w:rFonts w:eastAsia="Times New Roman" w:cstheme="minorHAnsi"/>
          <w:lang w:eastAsia="cs-CZ"/>
        </w:rPr>
        <w:t>O této skutečnosti je příjemce povinen bez zbytečného odkladu</w:t>
      </w:r>
      <w:r w:rsidRPr="00A96A89">
        <w:rPr>
          <w:rFonts w:eastAsia="Times New Roman" w:cstheme="minorHAnsi"/>
          <w:i/>
          <w:lang w:eastAsia="cs-CZ"/>
        </w:rPr>
        <w:t xml:space="preserve"> </w:t>
      </w:r>
      <w:r w:rsidRPr="00A96A89">
        <w:rPr>
          <w:rFonts w:eastAsia="Times New Roman" w:cstheme="minorHAnsi"/>
          <w:lang w:eastAsia="cs-CZ"/>
        </w:rPr>
        <w:t>písemně informovat poskytovatele.</w:t>
      </w:r>
    </w:p>
    <w:p w14:paraId="04D163DD" w14:textId="77777777" w:rsidR="00FE1EF9" w:rsidRPr="00FE1EF9" w:rsidRDefault="00FE1EF9" w:rsidP="00FE1EF9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14:paraId="66757947" w14:textId="0A14DE7E" w:rsidR="00D629F5" w:rsidRPr="00A825C1" w:rsidRDefault="009C2E70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96A89">
        <w:rPr>
          <w:rFonts w:eastAsia="Times New Roman" w:cstheme="minorHAnsi"/>
          <w:color w:val="000000" w:themeColor="text1"/>
          <w:lang w:eastAsia="cs-CZ"/>
        </w:rPr>
        <w:t xml:space="preserve">Příjemce dotace je povinen </w:t>
      </w:r>
      <w:r w:rsidR="00A96A89" w:rsidRPr="00A96A89">
        <w:rPr>
          <w:rFonts w:eastAsia="Times New Roman" w:cstheme="minorHAnsi"/>
          <w:color w:val="000000" w:themeColor="text1"/>
          <w:lang w:eastAsia="cs-CZ"/>
        </w:rPr>
        <w:t xml:space="preserve">dle čl. III, odst. 6 </w:t>
      </w:r>
      <w:r w:rsidRPr="00A96A89">
        <w:rPr>
          <w:rFonts w:eastAsia="Times New Roman" w:cstheme="minorHAnsi"/>
          <w:color w:val="000000" w:themeColor="text1"/>
          <w:lang w:eastAsia="cs-CZ"/>
        </w:rPr>
        <w:t xml:space="preserve">předložit poskytovateli </w:t>
      </w:r>
      <w:r w:rsidR="00A96A89" w:rsidRPr="00A96A89">
        <w:rPr>
          <w:rFonts w:eastAsia="Times New Roman" w:cstheme="minorHAnsi"/>
          <w:color w:val="000000" w:themeColor="text1"/>
          <w:lang w:eastAsia="cs-CZ"/>
        </w:rPr>
        <w:t>v</w:t>
      </w:r>
      <w:r w:rsidR="00D629F5" w:rsidRPr="00A96A89">
        <w:rPr>
          <w:rFonts w:eastAsia="Times New Roman" w:cstheme="minorHAnsi"/>
          <w:color w:val="000000" w:themeColor="text1"/>
          <w:lang w:eastAsia="cs-CZ"/>
        </w:rPr>
        <w:t>yúčtování poskytnuté dotace, jehož povinnými přílohami jsou zejména kopie faktur nebo jiných dokladů faktury nahrazující a doklad o jejich zaplacení.</w:t>
      </w:r>
      <w:r w:rsidR="00D629F5" w:rsidRPr="000A002A">
        <w:rPr>
          <w:rFonts w:eastAsia="Times New Roman" w:cstheme="minorHAnsi"/>
          <w:color w:val="000000" w:themeColor="text1"/>
          <w:lang w:eastAsia="cs-CZ"/>
        </w:rPr>
        <w:t xml:space="preserve"> Předložené doklady se musí vztahovat k dotovanému </w:t>
      </w:r>
      <w:r w:rsidR="00D629F5">
        <w:rPr>
          <w:rFonts w:eastAsia="Times New Roman" w:cstheme="minorHAnsi"/>
          <w:color w:val="000000" w:themeColor="text1"/>
          <w:lang w:eastAsia="cs-CZ"/>
        </w:rPr>
        <w:t xml:space="preserve">projektu a v úhrnu </w:t>
      </w:r>
      <w:r w:rsidR="00D629F5" w:rsidRPr="000A002A">
        <w:rPr>
          <w:rFonts w:eastAsia="Times New Roman" w:cstheme="minorHAnsi"/>
          <w:color w:val="000000" w:themeColor="text1"/>
          <w:lang w:eastAsia="cs-CZ"/>
        </w:rPr>
        <w:t xml:space="preserve">musí dokládat </w:t>
      </w:r>
      <w:r w:rsidR="00D629F5">
        <w:rPr>
          <w:rFonts w:eastAsia="Times New Roman" w:cstheme="minorHAnsi"/>
          <w:color w:val="000000" w:themeColor="text1"/>
          <w:lang w:eastAsia="cs-CZ"/>
        </w:rPr>
        <w:t xml:space="preserve">výši celkových uznatelných výdaje projektu, ze které plyne nárok pro výpočet dotace z rozpočtu města Liberec. </w:t>
      </w:r>
      <w:r w:rsidR="00D629F5" w:rsidRPr="000A002A">
        <w:rPr>
          <w:rFonts w:eastAsia="Times New Roman" w:cstheme="minorHAnsi"/>
          <w:color w:val="000000" w:themeColor="text1"/>
          <w:lang w:eastAsia="cs-CZ"/>
        </w:rPr>
        <w:t>Kopie dokladů musí bý</w:t>
      </w:r>
      <w:r w:rsidR="00D629F5">
        <w:rPr>
          <w:rFonts w:eastAsia="Times New Roman" w:cstheme="minorHAnsi"/>
          <w:color w:val="000000" w:themeColor="text1"/>
          <w:lang w:eastAsia="cs-CZ"/>
        </w:rPr>
        <w:t xml:space="preserve">t čitelné, nesmí se překrývat, </w:t>
      </w:r>
      <w:r w:rsidR="00D629F5" w:rsidRPr="000A002A">
        <w:rPr>
          <w:rFonts w:eastAsia="Times New Roman" w:cstheme="minorHAnsi"/>
          <w:color w:val="000000" w:themeColor="text1"/>
          <w:lang w:eastAsia="cs-CZ"/>
        </w:rPr>
        <w:t xml:space="preserve">musí obsahovat zákonem předepsané </w:t>
      </w:r>
      <w:r w:rsidR="00D629F5" w:rsidRPr="0073114C">
        <w:rPr>
          <w:rFonts w:eastAsia="Times New Roman" w:cstheme="minorHAnsi"/>
          <w:lang w:eastAsia="cs-CZ"/>
        </w:rPr>
        <w:t>náležitosti</w:t>
      </w:r>
      <w:r w:rsidR="00D629F5" w:rsidRPr="00AF2F7B">
        <w:rPr>
          <w:rFonts w:eastAsia="Times New Roman" w:cstheme="minorHAnsi"/>
          <w:lang w:eastAsia="cs-CZ"/>
        </w:rPr>
        <w:t xml:space="preserve">. </w:t>
      </w:r>
      <w:r w:rsidR="009873B4" w:rsidRPr="00AF2F7B">
        <w:rPr>
          <w:rFonts w:eastAsia="Times New Roman" w:cstheme="minorHAnsi"/>
          <w:lang w:eastAsia="cs-CZ"/>
        </w:rPr>
        <w:t xml:space="preserve">Současně příjemce doloží doklady prokazující jejich úhradu, tj. výpisy z účtu v případě bezhotovostní platby nebo výdajové pokladní doklady v případě platby v hotovosti. Z dokladů musí být zřejmý účel a způsob využití vynaložených finančních prostředků. </w:t>
      </w:r>
      <w:r w:rsidR="00D629F5" w:rsidRPr="00AF2F7B">
        <w:rPr>
          <w:rFonts w:eastAsia="Times New Roman" w:cstheme="minorHAnsi"/>
          <w:lang w:eastAsia="cs-CZ"/>
        </w:rPr>
        <w:t xml:space="preserve">Zálohové </w:t>
      </w:r>
      <w:r w:rsidR="00D629F5" w:rsidRPr="000C6D00">
        <w:rPr>
          <w:rFonts w:eastAsia="Times New Roman" w:cstheme="minorHAnsi"/>
          <w:lang w:eastAsia="cs-CZ"/>
        </w:rPr>
        <w:t xml:space="preserve">faktury, směnky, úvěrové smlouvy a jim podobné doklady se nepovažují za podklad </w:t>
      </w:r>
      <w:r w:rsidR="00D629F5">
        <w:rPr>
          <w:rFonts w:eastAsia="Times New Roman" w:cstheme="minorHAnsi"/>
          <w:lang w:eastAsia="cs-CZ"/>
        </w:rPr>
        <w:t>k vyúčtování</w:t>
      </w:r>
      <w:r w:rsidR="00D629F5" w:rsidRPr="000C6D00">
        <w:rPr>
          <w:rFonts w:eastAsia="Times New Roman" w:cstheme="minorHAnsi"/>
          <w:lang w:eastAsia="cs-CZ"/>
        </w:rPr>
        <w:t>.</w:t>
      </w:r>
      <w:r w:rsidR="00D629F5">
        <w:rPr>
          <w:rFonts w:eastAsia="Times New Roman" w:cstheme="minorHAnsi"/>
          <w:lang w:eastAsia="cs-CZ"/>
        </w:rPr>
        <w:t xml:space="preserve"> </w:t>
      </w:r>
      <w:r w:rsidR="00D629F5" w:rsidRPr="008D792D">
        <w:rPr>
          <w:rFonts w:eastAsia="Times New Roman" w:cstheme="minorHAnsi"/>
          <w:b/>
          <w:lang w:eastAsia="cs-CZ"/>
        </w:rPr>
        <w:t xml:space="preserve">Povinnou přílohou vyúčtování je </w:t>
      </w:r>
      <w:r w:rsidR="00D629F5" w:rsidRPr="00EF2E30">
        <w:rPr>
          <w:rFonts w:eastAsia="Times New Roman" w:cstheme="minorHAnsi"/>
          <w:b/>
          <w:lang w:eastAsia="cs-CZ"/>
        </w:rPr>
        <w:t xml:space="preserve">dále přehled </w:t>
      </w:r>
      <w:r w:rsidR="00D629F5">
        <w:rPr>
          <w:rFonts w:eastAsia="Times New Roman" w:cstheme="minorHAnsi"/>
          <w:b/>
          <w:lang w:eastAsia="cs-CZ"/>
        </w:rPr>
        <w:t xml:space="preserve">všech </w:t>
      </w:r>
      <w:r w:rsidR="00D629F5" w:rsidRPr="00EF2E30">
        <w:rPr>
          <w:rFonts w:eastAsia="Times New Roman" w:cstheme="minorHAnsi"/>
          <w:b/>
          <w:lang w:eastAsia="cs-CZ"/>
        </w:rPr>
        <w:t>výdajů projektu.</w:t>
      </w:r>
    </w:p>
    <w:p w14:paraId="53EFC961" w14:textId="77777777" w:rsidR="00A825C1" w:rsidRDefault="00A825C1" w:rsidP="00A825C1">
      <w:pPr>
        <w:pStyle w:val="Odstavecseseznamem"/>
        <w:rPr>
          <w:rFonts w:eastAsia="Times New Roman" w:cstheme="minorHAnsi"/>
          <w:lang w:eastAsia="cs-CZ"/>
        </w:rPr>
      </w:pPr>
    </w:p>
    <w:p w14:paraId="4ACCF8B6" w14:textId="02887622" w:rsidR="008251EC" w:rsidRDefault="00A825C1" w:rsidP="00170E99">
      <w:pPr>
        <w:pStyle w:val="Odstavecseseznamem"/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170E99">
        <w:rPr>
          <w:rFonts w:eastAsia="Times New Roman" w:cstheme="minorHAnsi"/>
          <w:lang w:eastAsia="cs-CZ"/>
        </w:rPr>
        <w:t>V případě zjištění nedostatků v předloženém vyúčtování je příjemce dotace povinen tyto nedostatky odstranit ve lhůtě určené poskytovatelem dotace.</w:t>
      </w:r>
    </w:p>
    <w:p w14:paraId="0705F1A0" w14:textId="77777777" w:rsidR="00A825C1" w:rsidRPr="00170E99" w:rsidRDefault="00A825C1" w:rsidP="00A825C1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3FB69886" w14:textId="77777777" w:rsidR="00047996" w:rsidRPr="00047996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Příjemce je povinen písemně oznámit poskytovateli </w:t>
      </w:r>
      <w:r w:rsidR="00D36AF3">
        <w:rPr>
          <w:rFonts w:eastAsia="Times New Roman" w:cstheme="minorHAnsi"/>
          <w:lang w:eastAsia="cs-CZ"/>
        </w:rPr>
        <w:t xml:space="preserve">všechny </w:t>
      </w:r>
      <w:r w:rsidRPr="00047996" w:rsidDel="00516C9E">
        <w:rPr>
          <w:rFonts w:eastAsia="Times New Roman" w:cstheme="minorHAnsi"/>
          <w:lang w:eastAsia="cs-CZ"/>
        </w:rPr>
        <w:t xml:space="preserve">změny týkající se realizace </w:t>
      </w:r>
      <w:r w:rsidR="004F1380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identifikace příjemce či změny týkající se vlastnického vztahu k věci, na niž se dotace poskytuje </w:t>
      </w:r>
      <w:r w:rsidRPr="00047996" w:rsidDel="00516C9E">
        <w:rPr>
          <w:rFonts w:eastAsia="Times New Roman" w:cstheme="minorHAnsi"/>
          <w:lang w:eastAsia="cs-CZ"/>
        </w:rPr>
        <w:lastRenderedPageBreak/>
        <w:t xml:space="preserve">(např. změny v časovém plánu či termínu </w:t>
      </w:r>
      <w:r w:rsidR="004F1380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změnu místa konání </w:t>
      </w:r>
      <w:r w:rsidR="004F1380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zrušení </w:t>
      </w:r>
      <w:r w:rsidR="004F1380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ohrožení realizace </w:t>
      </w:r>
      <w:r w:rsidR="004F1380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změny</w:t>
      </w:r>
      <w:r w:rsidRPr="00047996">
        <w:rPr>
          <w:rFonts w:eastAsia="Times New Roman" w:cstheme="minorHAnsi"/>
          <w:lang w:eastAsia="cs-CZ"/>
        </w:rPr>
        <w:t xml:space="preserve"> jména/názvu příjemce, právní formy, statutárního orgánu, </w:t>
      </w:r>
      <w:r w:rsidRPr="00047996" w:rsidDel="00516C9E">
        <w:rPr>
          <w:rFonts w:eastAsia="Times New Roman" w:cstheme="minorHAnsi"/>
          <w:lang w:eastAsia="cs-CZ"/>
        </w:rPr>
        <w:t xml:space="preserve">osoby odpovědné za realizaci </w:t>
      </w:r>
      <w:r w:rsidR="004F1380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změna sídla</w:t>
      </w:r>
      <w:r w:rsidRPr="00047996">
        <w:rPr>
          <w:rFonts w:eastAsia="Times New Roman" w:cstheme="minorHAnsi"/>
          <w:lang w:eastAsia="cs-CZ"/>
        </w:rPr>
        <w:t>/</w:t>
      </w:r>
      <w:r w:rsidRPr="00047996" w:rsidDel="00516C9E">
        <w:rPr>
          <w:rFonts w:eastAsia="Times New Roman" w:cstheme="minorHAnsi"/>
          <w:lang w:eastAsia="cs-CZ"/>
        </w:rPr>
        <w:t xml:space="preserve"> bydliště,</w:t>
      </w:r>
      <w:r w:rsidR="00D36AF3">
        <w:rPr>
          <w:rFonts w:eastAsia="Times New Roman" w:cstheme="minorHAnsi"/>
          <w:lang w:eastAsia="cs-CZ"/>
        </w:rPr>
        <w:t xml:space="preserve"> </w:t>
      </w:r>
      <w:r w:rsidRPr="00047996" w:rsidDel="00516C9E">
        <w:rPr>
          <w:rFonts w:eastAsia="Times New Roman" w:cstheme="minorHAnsi"/>
          <w:lang w:eastAsia="cs-CZ"/>
        </w:rPr>
        <w:t xml:space="preserve">zánik </w:t>
      </w:r>
      <w:r w:rsidRPr="00047996">
        <w:rPr>
          <w:rFonts w:eastAsia="Times New Roman" w:cstheme="minorHAnsi"/>
          <w:lang w:eastAsia="cs-CZ"/>
        </w:rPr>
        <w:t>podnikatelského</w:t>
      </w:r>
      <w:r w:rsidRPr="00047996" w:rsidDel="00516C9E">
        <w:rPr>
          <w:rFonts w:eastAsia="Times New Roman" w:cstheme="minorHAnsi"/>
          <w:lang w:eastAsia="cs-CZ"/>
        </w:rPr>
        <w:t xml:space="preserve"> oprávnění</w:t>
      </w:r>
      <w:r w:rsidRPr="00047996">
        <w:rPr>
          <w:rFonts w:eastAsia="Times New Roman" w:cstheme="minorHAnsi"/>
          <w:lang w:eastAsia="cs-CZ"/>
        </w:rPr>
        <w:t>, zánik příjemce, změna kontaktních údajů – osob, telefonního a emailového spojení</w:t>
      </w:r>
      <w:r w:rsidRPr="00047996" w:rsidDel="00516C9E">
        <w:rPr>
          <w:rFonts w:eastAsia="Times New Roman" w:cstheme="minorHAnsi"/>
          <w:lang w:eastAsia="cs-CZ"/>
        </w:rPr>
        <w:t>)</w:t>
      </w:r>
      <w:r w:rsidRPr="00047996">
        <w:rPr>
          <w:rFonts w:eastAsia="Times New Roman" w:cstheme="minorHAnsi"/>
          <w:lang w:eastAsia="cs-CZ"/>
        </w:rPr>
        <w:t>, a to nejpozději do 7 dnů ode dne, kdy se příjemce o změnách dozvěděl</w:t>
      </w:r>
      <w:r w:rsidRPr="00047996" w:rsidDel="00516C9E">
        <w:rPr>
          <w:rFonts w:eastAsia="Times New Roman" w:cstheme="minorHAnsi"/>
          <w:lang w:eastAsia="cs-CZ"/>
        </w:rPr>
        <w:t>.</w:t>
      </w:r>
      <w:r w:rsidRPr="00047996">
        <w:rPr>
          <w:rFonts w:eastAsia="Times New Roman" w:cstheme="minorHAnsi"/>
          <w:lang w:eastAsia="cs-CZ"/>
        </w:rPr>
        <w:t xml:space="preserve"> </w:t>
      </w:r>
    </w:p>
    <w:p w14:paraId="5B06289E" w14:textId="77777777" w:rsidR="00047996" w:rsidRPr="00047996" w:rsidRDefault="00047996" w:rsidP="00047996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14:paraId="16510A5F" w14:textId="7B9CF891"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4F1380">
        <w:rPr>
          <w:rFonts w:eastAsia="Times New Roman" w:cstheme="minorHAnsi"/>
          <w:lang w:eastAsia="cs-CZ"/>
        </w:rPr>
        <w:t>projektu</w:t>
      </w:r>
      <w:r w:rsidR="002C5A47">
        <w:rPr>
          <w:rFonts w:eastAsia="Times New Roman" w:cstheme="minorHAnsi"/>
          <w:lang w:eastAsia="cs-CZ"/>
        </w:rPr>
        <w:t xml:space="preserve"> a koná-li se </w:t>
      </w:r>
      <w:r w:rsidR="00475932">
        <w:rPr>
          <w:rFonts w:eastAsia="Times New Roman" w:cstheme="minorHAnsi"/>
          <w:lang w:eastAsia="cs-CZ"/>
        </w:rPr>
        <w:t xml:space="preserve">tento </w:t>
      </w:r>
      <w:r w:rsidR="002C5A47">
        <w:rPr>
          <w:rFonts w:eastAsia="Times New Roman" w:cstheme="minorHAnsi"/>
          <w:lang w:eastAsia="cs-CZ"/>
        </w:rPr>
        <w:t>po uzavření dotační smlouvy</w:t>
      </w:r>
      <w:r w:rsidRPr="00047996" w:rsidDel="00516C9E">
        <w:rPr>
          <w:rFonts w:eastAsia="Times New Roman" w:cstheme="minorHAnsi"/>
          <w:lang w:eastAsia="cs-CZ"/>
        </w:rPr>
        <w:t>, je příjemce povinen nejpozději</w:t>
      </w:r>
      <w:r w:rsidRPr="00047996" w:rsidDel="00516C9E">
        <w:rPr>
          <w:rFonts w:eastAsia="Times New Roman" w:cstheme="minorHAnsi"/>
          <w:b/>
          <w:lang w:eastAsia="cs-CZ"/>
        </w:rPr>
        <w:t xml:space="preserve"> 7 kalendářních dnů</w:t>
      </w:r>
      <w:r w:rsidRPr="00047996" w:rsidDel="00516C9E">
        <w:rPr>
          <w:rFonts w:eastAsia="Times New Roman" w:cstheme="minorHAnsi"/>
          <w:lang w:eastAsia="cs-CZ"/>
        </w:rPr>
        <w:t xml:space="preserve"> před konáním akc</w:t>
      </w:r>
      <w:r w:rsidRPr="00047996">
        <w:rPr>
          <w:rFonts w:eastAsia="Times New Roman" w:cstheme="minorHAnsi"/>
          <w:lang w:eastAsia="cs-CZ"/>
        </w:rPr>
        <w:t>e</w:t>
      </w:r>
      <w:r w:rsidRPr="00047996" w:rsidDel="00516C9E">
        <w:rPr>
          <w:rFonts w:eastAsia="Times New Roman" w:cstheme="minorHAnsi"/>
          <w:lang w:eastAsia="cs-CZ"/>
        </w:rPr>
        <w:t xml:space="preserve"> předat či zaslat bližší </w:t>
      </w:r>
      <w:r w:rsidRPr="00047996" w:rsidDel="00516C9E">
        <w:rPr>
          <w:rFonts w:eastAsia="Times New Roman" w:cstheme="minorHAnsi"/>
          <w:b/>
          <w:lang w:eastAsia="cs-CZ"/>
        </w:rPr>
        <w:t>informace o konání akce</w:t>
      </w:r>
      <w:r w:rsidRPr="00047996" w:rsidDel="00516C9E">
        <w:rPr>
          <w:rFonts w:eastAsia="Times New Roman" w:cstheme="minorHAnsi"/>
          <w:lang w:eastAsia="cs-CZ"/>
        </w:rPr>
        <w:t xml:space="preserve"> (např. plakát, leták, program</w:t>
      </w:r>
      <w:r w:rsidR="00732A73">
        <w:rPr>
          <w:rFonts w:eastAsia="Times New Roman" w:cstheme="minorHAnsi"/>
          <w:lang w:eastAsia="cs-CZ"/>
        </w:rPr>
        <w:t>) o</w:t>
      </w:r>
      <w:r w:rsidR="009C069D">
        <w:rPr>
          <w:rFonts w:eastAsia="Times New Roman" w:cstheme="minorHAnsi"/>
          <w:lang w:eastAsia="cs-CZ"/>
        </w:rPr>
        <w:t xml:space="preserve">dboru </w:t>
      </w:r>
      <w:r w:rsidR="00C340EB">
        <w:rPr>
          <w:rFonts w:eastAsia="Times New Roman" w:cstheme="minorHAnsi"/>
          <w:lang w:eastAsia="cs-CZ"/>
        </w:rPr>
        <w:t>…</w:t>
      </w:r>
      <w:r w:rsidR="008918E8">
        <w:rPr>
          <w:rFonts w:eastAsia="Times New Roman" w:cstheme="minorHAnsi"/>
          <w:lang w:eastAsia="cs-CZ"/>
        </w:rPr>
        <w:t>, e-mail:</w:t>
      </w:r>
      <w:r w:rsidR="008918E8">
        <w:rPr>
          <w:rFonts w:eastAsia="Times New Roman" w:cstheme="minorHAnsi"/>
          <w:color w:val="0000FF"/>
          <w:lang w:eastAsia="cs-CZ"/>
        </w:rPr>
        <w:t xml:space="preserve"> </w:t>
      </w:r>
      <w:r w:rsidR="004F359D">
        <w:rPr>
          <w:rFonts w:eastAsia="Times New Roman" w:cstheme="minorHAnsi"/>
          <w:color w:val="000000" w:themeColor="text1"/>
          <w:lang w:eastAsia="cs-CZ"/>
        </w:rPr>
        <w:t>……</w:t>
      </w:r>
      <w:hyperlink r:id="rId8" w:history="1"/>
      <w:r w:rsidRPr="00047996" w:rsidDel="00516C9E">
        <w:rPr>
          <w:rFonts w:eastAsia="Times New Roman" w:cstheme="minorHAnsi"/>
          <w:lang w:eastAsia="cs-CZ"/>
        </w:rPr>
        <w:t xml:space="preserve"> a </w:t>
      </w:r>
      <w:r w:rsidRPr="00047996" w:rsidDel="00516C9E">
        <w:rPr>
          <w:rFonts w:eastAsia="Times New Roman" w:cstheme="minorHAnsi"/>
          <w:u w:val="single"/>
          <w:lang w:eastAsia="cs-CZ"/>
        </w:rPr>
        <w:t>zároveň</w:t>
      </w:r>
      <w:r w:rsidRPr="00047996" w:rsidDel="00516C9E">
        <w:rPr>
          <w:rFonts w:eastAsia="Times New Roman" w:cstheme="minorHAnsi"/>
          <w:lang w:eastAsia="cs-CZ"/>
        </w:rPr>
        <w:t xml:space="preserve"> Městskému informačnímu centru, e-mail: </w:t>
      </w:r>
      <w:hyperlink r:id="rId9" w:history="1">
        <w:r w:rsidR="00C47D0B" w:rsidRPr="00D91216">
          <w:rPr>
            <w:rStyle w:val="Hypertextovodkaz"/>
            <w:rFonts w:eastAsia="Times New Roman" w:cstheme="minorHAnsi"/>
            <w:lang w:eastAsia="cs-CZ"/>
          </w:rPr>
          <w:t>info</w:t>
        </w:r>
        <w:r w:rsidR="00C47D0B" w:rsidRPr="00D91216" w:rsidDel="00516C9E">
          <w:rPr>
            <w:rStyle w:val="Hypertextovodkaz"/>
            <w:rFonts w:eastAsia="Times New Roman" w:cstheme="minorHAnsi"/>
            <w:lang w:eastAsia="cs-CZ"/>
          </w:rPr>
          <w:t>@</w:t>
        </w:r>
        <w:r w:rsidR="00C47D0B" w:rsidRPr="00D91216">
          <w:rPr>
            <w:rStyle w:val="Hypertextovodkaz"/>
            <w:rFonts w:eastAsia="Times New Roman" w:cstheme="minorHAnsi"/>
            <w:lang w:eastAsia="cs-CZ"/>
          </w:rPr>
          <w:t>visitliberec</w:t>
        </w:r>
        <w:r w:rsidR="00C47D0B" w:rsidRPr="00D91216" w:rsidDel="00516C9E">
          <w:rPr>
            <w:rStyle w:val="Hypertextovodkaz"/>
            <w:rFonts w:eastAsia="Times New Roman" w:cstheme="minorHAnsi"/>
            <w:lang w:eastAsia="cs-CZ"/>
          </w:rPr>
          <w:t>.</w:t>
        </w:r>
      </w:hyperlink>
      <w:r w:rsidR="00C47D0B">
        <w:rPr>
          <w:rFonts w:eastAsia="Times New Roman" w:cstheme="minorHAnsi"/>
          <w:color w:val="0000FF"/>
          <w:u w:val="single"/>
          <w:lang w:eastAsia="cs-CZ"/>
        </w:rPr>
        <w:t>eu</w:t>
      </w:r>
      <w:r w:rsidRPr="00047996" w:rsidDel="00516C9E">
        <w:rPr>
          <w:rFonts w:eastAsia="Times New Roman" w:cstheme="minorHAnsi"/>
          <w:lang w:eastAsia="cs-CZ"/>
        </w:rPr>
        <w:t xml:space="preserve">. </w:t>
      </w:r>
    </w:p>
    <w:p w14:paraId="3E07913D" w14:textId="77777777"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435BA9E0" w14:textId="7D9E0ECA"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4F1380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je pořadatel </w:t>
      </w:r>
      <w:r w:rsidR="004F1380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povine</w:t>
      </w:r>
      <w:r w:rsidR="009C069D">
        <w:rPr>
          <w:rFonts w:eastAsia="Times New Roman" w:cstheme="minorHAnsi"/>
          <w:lang w:eastAsia="cs-CZ"/>
        </w:rPr>
        <w:t>n zajistit přístup na akci</w:t>
      </w:r>
      <w:r w:rsidRPr="00047996" w:rsidDel="00516C9E">
        <w:rPr>
          <w:rFonts w:eastAsia="Times New Roman" w:cstheme="minorHAnsi"/>
          <w:lang w:eastAsia="cs-CZ"/>
        </w:rPr>
        <w:t xml:space="preserve"> osobám pověřeným kontrolní</w:t>
      </w:r>
      <w:r w:rsidR="00D92B1A">
        <w:rPr>
          <w:rFonts w:eastAsia="Times New Roman" w:cstheme="minorHAnsi"/>
          <w:lang w:eastAsia="cs-CZ"/>
        </w:rPr>
        <w:t xml:space="preserve"> činností při čerpání dotace z </w:t>
      </w:r>
      <w:r w:rsidRPr="00047996" w:rsidDel="00516C9E">
        <w:rPr>
          <w:rFonts w:eastAsia="Times New Roman" w:cstheme="minorHAnsi"/>
          <w:lang w:eastAsia="cs-CZ"/>
        </w:rPr>
        <w:t>fondu.</w:t>
      </w:r>
    </w:p>
    <w:p w14:paraId="2E90D29D" w14:textId="77777777"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0416DF90" w14:textId="41852042" w:rsidR="00047996" w:rsidRPr="00715C96" w:rsidRDefault="00047996" w:rsidP="00715C96">
      <w:pPr>
        <w:pStyle w:val="Odstavecseseznamem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732A73" w:rsidDel="00516C9E">
        <w:rPr>
          <w:rFonts w:eastAsia="Times New Roman" w:cstheme="minorHAnsi"/>
          <w:lang w:eastAsia="cs-CZ"/>
        </w:rPr>
        <w:t>Ve všech písemných materiálech a na veřejných vystoupeních, která se přímo vztahují k podpořené</w:t>
      </w:r>
      <w:r w:rsidR="004F1380">
        <w:rPr>
          <w:rFonts w:eastAsia="Times New Roman" w:cstheme="minorHAnsi"/>
          <w:lang w:eastAsia="cs-CZ"/>
        </w:rPr>
        <w:t>mu</w:t>
      </w:r>
      <w:r w:rsidRPr="00732A73" w:rsidDel="00516C9E">
        <w:rPr>
          <w:rFonts w:eastAsia="Times New Roman" w:cstheme="minorHAnsi"/>
          <w:lang w:eastAsia="cs-CZ"/>
        </w:rPr>
        <w:t xml:space="preserve"> </w:t>
      </w:r>
      <w:r w:rsidR="004F1380">
        <w:rPr>
          <w:rFonts w:eastAsia="Times New Roman" w:cstheme="minorHAnsi"/>
          <w:lang w:eastAsia="cs-CZ"/>
        </w:rPr>
        <w:t>projektu</w:t>
      </w:r>
      <w:r w:rsidRPr="00732A73" w:rsidDel="00516C9E">
        <w:rPr>
          <w:rFonts w:eastAsia="Times New Roman" w:cstheme="minorHAnsi"/>
          <w:lang w:eastAsia="cs-CZ"/>
        </w:rPr>
        <w:t xml:space="preserve">, se příjemce zavazuje uvádět text tohoto znění: </w:t>
      </w:r>
      <w:r w:rsidRPr="00732A73" w:rsidDel="00516C9E">
        <w:rPr>
          <w:rFonts w:eastAsia="Times New Roman" w:cstheme="minorHAnsi"/>
          <w:b/>
          <w:lang w:eastAsia="cs-CZ"/>
        </w:rPr>
        <w:t>„</w:t>
      </w:r>
      <w:r w:rsidR="004F1380">
        <w:rPr>
          <w:rFonts w:eastAsia="Times New Roman" w:cstheme="minorHAnsi"/>
          <w:b/>
          <w:lang w:eastAsia="cs-CZ"/>
        </w:rPr>
        <w:t>Projekt je podpořen</w:t>
      </w:r>
      <w:r w:rsidRPr="00732A73" w:rsidDel="00516C9E">
        <w:rPr>
          <w:rFonts w:eastAsia="Times New Roman" w:cstheme="minorHAnsi"/>
          <w:b/>
          <w:lang w:eastAsia="cs-CZ"/>
        </w:rPr>
        <w:t xml:space="preserve"> </w:t>
      </w:r>
      <w:r w:rsidR="00B07215">
        <w:rPr>
          <w:rFonts w:eastAsia="Times New Roman" w:cstheme="minorHAnsi"/>
          <w:b/>
          <w:lang w:eastAsia="cs-CZ"/>
        </w:rPr>
        <w:t>Fondem pro obnovu MPZ a MZIP</w:t>
      </w:r>
      <w:r w:rsidR="00C47D0B">
        <w:rPr>
          <w:rFonts w:eastAsia="Times New Roman" w:cstheme="minorHAnsi"/>
          <w:b/>
          <w:lang w:eastAsia="cs-CZ"/>
        </w:rPr>
        <w:t xml:space="preserve"> </w:t>
      </w:r>
      <w:r w:rsidR="000D07D3" w:rsidRPr="009C069D">
        <w:rPr>
          <w:rFonts w:eastAsia="Times New Roman" w:cstheme="minorHAnsi"/>
          <w:b/>
          <w:lang w:eastAsia="cs-CZ"/>
        </w:rPr>
        <w:t>statutárního města Liberec</w:t>
      </w:r>
      <w:r w:rsidR="00732A73" w:rsidRPr="009C069D">
        <w:rPr>
          <w:rFonts w:eastAsia="Times New Roman" w:cstheme="minorHAnsi"/>
          <w:b/>
          <w:lang w:eastAsia="cs-CZ"/>
        </w:rPr>
        <w:t>“</w:t>
      </w:r>
      <w:r w:rsidR="00C47D0B">
        <w:rPr>
          <w:rFonts w:eastAsia="Times New Roman" w:cstheme="minorHAnsi"/>
          <w:lang w:eastAsia="cs-CZ"/>
        </w:rPr>
        <w:t>,</w:t>
      </w:r>
      <w:r w:rsidR="00732A73" w:rsidRPr="009C069D">
        <w:rPr>
          <w:rFonts w:eastAsia="Times New Roman" w:cstheme="minorHAnsi"/>
          <w:b/>
          <w:lang w:eastAsia="cs-CZ"/>
        </w:rPr>
        <w:t xml:space="preserve"> </w:t>
      </w:r>
      <w:r w:rsidR="009C069D">
        <w:rPr>
          <w:rFonts w:eastAsia="Times New Roman" w:cstheme="minorHAnsi"/>
          <w:lang w:eastAsia="cs-CZ"/>
        </w:rPr>
        <w:t>anebo</w:t>
      </w:r>
      <w:r w:rsidR="00D92B1A" w:rsidRPr="009C069D">
        <w:rPr>
          <w:rFonts w:eastAsia="Times New Roman" w:cstheme="minorHAnsi"/>
          <w:lang w:eastAsia="cs-CZ"/>
        </w:rPr>
        <w:t xml:space="preserve"> je povinen uvést logo statutárního města Liberec</w:t>
      </w:r>
      <w:r w:rsidR="002C5A47">
        <w:rPr>
          <w:rFonts w:eastAsia="Times New Roman" w:cstheme="minorHAnsi"/>
          <w:lang w:eastAsia="cs-CZ"/>
        </w:rPr>
        <w:t>, koná-li se projekt po uzavření dotační smlouvy</w:t>
      </w:r>
      <w:r w:rsidR="00D92B1A" w:rsidRPr="009C069D">
        <w:rPr>
          <w:rFonts w:eastAsia="Times New Roman" w:cstheme="minorHAnsi"/>
          <w:lang w:eastAsia="cs-CZ"/>
        </w:rPr>
        <w:t>.</w:t>
      </w:r>
      <w:r w:rsidR="00B10902">
        <w:rPr>
          <w:rFonts w:eastAsia="Times New Roman" w:cstheme="minorHAnsi"/>
          <w:lang w:eastAsia="cs-CZ"/>
        </w:rPr>
        <w:t xml:space="preserve"> </w:t>
      </w:r>
      <w:r w:rsidRPr="00715C96" w:rsidDel="00516C9E">
        <w:rPr>
          <w:rFonts w:eastAsia="Times New Roman" w:cstheme="minorHAnsi"/>
          <w:lang w:eastAsia="cs-CZ"/>
        </w:rPr>
        <w:t>Při této činnosti je příjemce povinen respektovat aktuální znění „Manuálu pro ozna</w:t>
      </w:r>
      <w:r w:rsidR="000D07D3" w:rsidRPr="00715C96">
        <w:rPr>
          <w:rFonts w:eastAsia="Times New Roman" w:cstheme="minorHAnsi"/>
          <w:lang w:eastAsia="cs-CZ"/>
        </w:rPr>
        <w:t>čování akcí podpořených fondem s</w:t>
      </w:r>
      <w:r w:rsidRPr="00715C96" w:rsidDel="00516C9E">
        <w:rPr>
          <w:rFonts w:eastAsia="Times New Roman" w:cstheme="minorHAnsi"/>
          <w:lang w:eastAsia="cs-CZ"/>
        </w:rPr>
        <w:t xml:space="preserve">tatutárního města Liberec“, který je ke stažení na webové stránce </w:t>
      </w:r>
      <w:hyperlink r:id="rId10" w:history="1">
        <w:r w:rsidRPr="00715C96" w:rsidDel="00516C9E">
          <w:rPr>
            <w:rFonts w:eastAsia="Times New Roman" w:cstheme="minorHAnsi"/>
            <w:color w:val="0000FF"/>
            <w:u w:val="single"/>
            <w:lang w:eastAsia="cs-CZ"/>
          </w:rPr>
          <w:t>www.liberec.cz</w:t>
        </w:r>
      </w:hyperlink>
      <w:r w:rsidR="000D07D3" w:rsidRPr="00715C96">
        <w:rPr>
          <w:rFonts w:eastAsia="Times New Roman" w:cstheme="minorHAnsi"/>
          <w:lang w:eastAsia="cs-CZ"/>
        </w:rPr>
        <w:t>.</w:t>
      </w:r>
    </w:p>
    <w:p w14:paraId="7C8B4B29" w14:textId="77777777" w:rsidR="00047996" w:rsidRPr="00047996" w:rsidDel="00516C9E" w:rsidRDefault="00047996" w:rsidP="00047996">
      <w:pPr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</w:p>
    <w:p w14:paraId="39983BF3" w14:textId="6F4DB3DA" w:rsidR="004F359D" w:rsidRPr="004F359D" w:rsidRDefault="00047996" w:rsidP="004F359D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7D0F5A">
        <w:rPr>
          <w:rFonts w:eastAsia="Times New Roman" w:cstheme="minorHAns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14:paraId="2918599C" w14:textId="2B0DF594" w:rsidR="00A26544" w:rsidRDefault="00A26544" w:rsidP="00902BFC">
      <w:pPr>
        <w:pStyle w:val="Odstavecseseznamem"/>
        <w:numPr>
          <w:ilvl w:val="0"/>
          <w:numId w:val="3"/>
        </w:numPr>
        <w:spacing w:before="120" w:after="0"/>
        <w:jc w:val="both"/>
      </w:pPr>
      <w:r>
        <w:t xml:space="preserve">Porušení podmínek </w:t>
      </w:r>
      <w:r w:rsidRPr="002E3DF7">
        <w:t>související</w:t>
      </w:r>
      <w:r>
        <w:t>ch s účelem, na který</w:t>
      </w:r>
      <w:r w:rsidRPr="002E3DF7">
        <w:t xml:space="preserve"> byly</w:t>
      </w:r>
      <w:r>
        <w:t xml:space="preserve"> finanční prostředky poskytnuty, a které je považováno za méně závažné, a</w:t>
      </w:r>
      <w:r w:rsidRPr="002E3DF7">
        <w:t xml:space="preserve"> za jejichž nedodržení se uloží nižší odvod, j</w:t>
      </w:r>
      <w:r>
        <w:t>e</w:t>
      </w:r>
      <w:r w:rsidRPr="002E3DF7">
        <w:t xml:space="preserve">: </w:t>
      </w:r>
    </w:p>
    <w:p w14:paraId="26327E34" w14:textId="5A1B63EF" w:rsidR="00A26544" w:rsidRPr="00C340EB" w:rsidRDefault="004812C4" w:rsidP="00A26544">
      <w:pPr>
        <w:numPr>
          <w:ilvl w:val="1"/>
          <w:numId w:val="27"/>
        </w:numPr>
        <w:spacing w:before="120" w:after="0"/>
        <w:ind w:left="993" w:hanging="426"/>
        <w:jc w:val="both"/>
      </w:pPr>
      <w:r w:rsidRPr="00C340EB">
        <w:t>N</w:t>
      </w:r>
      <w:r w:rsidR="00A26544" w:rsidRPr="00C340EB">
        <w:t>esplnění povinnosti dodat závěrečné vyúčtování</w:t>
      </w:r>
      <w:r w:rsidR="00EA6D0F" w:rsidRPr="00C340EB">
        <w:t xml:space="preserve"> ve stanovené lhůtě</w:t>
      </w:r>
      <w:r w:rsidR="00A26544" w:rsidRPr="00C340EB">
        <w:t xml:space="preserve"> dle čl. III. odst. 6 této smlouvy. </w:t>
      </w:r>
    </w:p>
    <w:p w14:paraId="7A206422" w14:textId="64B687F2" w:rsidR="00A26544" w:rsidRPr="00C340EB" w:rsidRDefault="00A26544" w:rsidP="00A26544">
      <w:pPr>
        <w:numPr>
          <w:ilvl w:val="1"/>
          <w:numId w:val="27"/>
        </w:numPr>
        <w:tabs>
          <w:tab w:val="left" w:pos="426"/>
        </w:tabs>
        <w:spacing w:before="120" w:after="0"/>
        <w:ind w:left="993" w:hanging="426"/>
        <w:jc w:val="both"/>
      </w:pPr>
      <w:r w:rsidRPr="00C340EB">
        <w:t xml:space="preserve">Nesplnění povinnosti vrácení nevyčerpaných resp. neprofinancovaných poskytnutých finančních prostředků dle čl. III, odst. 8. </w:t>
      </w:r>
    </w:p>
    <w:p w14:paraId="47AE64FC" w14:textId="2EB941EF" w:rsidR="00A26544" w:rsidRPr="00C340EB" w:rsidRDefault="00A26544" w:rsidP="00A26544">
      <w:pPr>
        <w:numPr>
          <w:ilvl w:val="1"/>
          <w:numId w:val="27"/>
        </w:numPr>
        <w:tabs>
          <w:tab w:val="left" w:pos="426"/>
        </w:tabs>
        <w:spacing w:before="120" w:after="0"/>
        <w:ind w:left="993" w:hanging="426"/>
        <w:rPr>
          <w:b/>
        </w:rPr>
      </w:pPr>
      <w:r w:rsidRPr="00C340EB">
        <w:t>Nesplnění povinnosti předložení úplného vyúčtování poskytnutých finančních prostředků dle čl. III, odst. 9.</w:t>
      </w:r>
    </w:p>
    <w:p w14:paraId="2616D769" w14:textId="0AD0F509" w:rsidR="00A26544" w:rsidRPr="00C340EB" w:rsidRDefault="00A26544" w:rsidP="00A26544">
      <w:pPr>
        <w:numPr>
          <w:ilvl w:val="1"/>
          <w:numId w:val="27"/>
        </w:numPr>
        <w:tabs>
          <w:tab w:val="left" w:pos="426"/>
        </w:tabs>
        <w:spacing w:before="120" w:after="0"/>
        <w:ind w:left="993" w:hanging="426"/>
      </w:pPr>
      <w:r w:rsidRPr="00C340EB">
        <w:t>Nesplnění povinnosti příjemce informovat o změnách dle čl. III. odst. 11.</w:t>
      </w:r>
    </w:p>
    <w:p w14:paraId="5EB3185B" w14:textId="1E2B5D18" w:rsidR="00A26544" w:rsidRPr="00C340EB" w:rsidRDefault="00A26544" w:rsidP="00A26544">
      <w:pPr>
        <w:numPr>
          <w:ilvl w:val="1"/>
          <w:numId w:val="27"/>
        </w:numPr>
        <w:tabs>
          <w:tab w:val="left" w:pos="426"/>
        </w:tabs>
        <w:spacing w:before="120" w:after="0"/>
        <w:ind w:left="993" w:hanging="426"/>
        <w:rPr>
          <w:b/>
        </w:rPr>
      </w:pPr>
      <w:r w:rsidRPr="00C340EB">
        <w:t>Nesplnění povinnosti informovat veřejnost o podpoře projektu městem Liberec dle čl. III. odst. 14.</w:t>
      </w:r>
    </w:p>
    <w:p w14:paraId="009F1A85" w14:textId="587AB9FB" w:rsidR="00A26544" w:rsidRPr="00C340EB" w:rsidRDefault="00A26544" w:rsidP="00A26544">
      <w:pPr>
        <w:numPr>
          <w:ilvl w:val="1"/>
          <w:numId w:val="27"/>
        </w:numPr>
        <w:tabs>
          <w:tab w:val="left" w:pos="426"/>
        </w:tabs>
        <w:spacing w:before="120" w:after="0"/>
        <w:ind w:left="993" w:hanging="426"/>
        <w:rPr>
          <w:b/>
        </w:rPr>
      </w:pPr>
      <w:r w:rsidRPr="00C340EB">
        <w:t>Nesplnění povinnosti zaslat bližší informace o konání akce dle čl. III odst. 12.</w:t>
      </w:r>
    </w:p>
    <w:p w14:paraId="40495B63" w14:textId="66783942" w:rsidR="001C71C4" w:rsidRPr="00C340EB" w:rsidRDefault="001C71C4" w:rsidP="00A26544">
      <w:pPr>
        <w:numPr>
          <w:ilvl w:val="1"/>
          <w:numId w:val="27"/>
        </w:numPr>
        <w:tabs>
          <w:tab w:val="left" w:pos="426"/>
        </w:tabs>
        <w:spacing w:before="120" w:after="0"/>
        <w:ind w:left="993" w:hanging="426"/>
        <w:rPr>
          <w:b/>
        </w:rPr>
      </w:pPr>
      <w:r w:rsidRPr="00C340EB">
        <w:t>Nesplnění povinnosti odděleného sledování poskytnutí dotace v účetnictví dle čl. III. odst. 15</w:t>
      </w:r>
    </w:p>
    <w:p w14:paraId="33953E58" w14:textId="08E4C350" w:rsidR="00EB73AD" w:rsidRDefault="00A26544" w:rsidP="004F7402">
      <w:pPr>
        <w:numPr>
          <w:ilvl w:val="1"/>
          <w:numId w:val="27"/>
        </w:numPr>
        <w:tabs>
          <w:tab w:val="left" w:pos="426"/>
        </w:tabs>
        <w:spacing w:before="120" w:after="0"/>
        <w:ind w:left="993" w:hanging="426"/>
        <w:jc w:val="both"/>
        <w:rPr>
          <w:b/>
        </w:rPr>
      </w:pPr>
      <w:r w:rsidRPr="00C340EB">
        <w:t>Nenaplnění závazného parametru</w:t>
      </w:r>
      <w:r w:rsidR="004F7402" w:rsidRPr="00C340EB">
        <w:t xml:space="preserve"> dle čl. I odst. 3</w:t>
      </w:r>
      <w:r w:rsidRPr="00C340EB">
        <w:t xml:space="preserve"> o více než 10 %, nejvýše však o 50 % hodnoty závazného parametru. V případě, že příjemce je povinen projekt realizovat v rozsahu a specifikaci více závazných parametrů, bude pro výpočet rozsahu jejich nenaplnění použit jejich vážený průměr. Má za to,</w:t>
      </w:r>
      <w:r w:rsidRPr="00C60B1B">
        <w:t xml:space="preserve"> že každý ze závazných parametrů projektu má stejnou váhu</w:t>
      </w:r>
      <w:r>
        <w:t>.</w:t>
      </w:r>
    </w:p>
    <w:p w14:paraId="420C49B1" w14:textId="77777777" w:rsidR="00EB73AD" w:rsidRPr="00EB73AD" w:rsidRDefault="00EB73AD" w:rsidP="004F7402">
      <w:pPr>
        <w:tabs>
          <w:tab w:val="left" w:pos="426"/>
        </w:tabs>
        <w:spacing w:before="120" w:after="0"/>
        <w:jc w:val="both"/>
        <w:rPr>
          <w:b/>
        </w:rPr>
      </w:pPr>
    </w:p>
    <w:p w14:paraId="209F585E" w14:textId="4306ACDE" w:rsidR="00A26544" w:rsidRDefault="00EB73AD" w:rsidP="004F740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 xml:space="preserve">17. </w:t>
      </w:r>
      <w:r w:rsidRPr="004D0F1A">
        <w:t xml:space="preserve">Příjemce nesmí využít k realizaci projektu uvedeného v čl. I. této smlouvy jiné finanční prostředky poskytnuté z rozpočtu </w:t>
      </w:r>
      <w:r>
        <w:t>města Liberec.</w:t>
      </w:r>
    </w:p>
    <w:p w14:paraId="72228953" w14:textId="77777777" w:rsidR="00EB73AD" w:rsidRDefault="00EB73AD" w:rsidP="004F740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31FB3CB3" w14:textId="6EA13D5A" w:rsidR="00EB73AD" w:rsidRPr="00047996" w:rsidRDefault="00EB73AD" w:rsidP="004F740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t>18. V</w:t>
      </w:r>
      <w:r w:rsidRPr="004D0F1A">
        <w:t xml:space="preserve">ýdaje hrazené z dotace poskytnuté na základě této smlouvy </w:t>
      </w:r>
      <w:r>
        <w:t xml:space="preserve">nesmí příjemce </w:t>
      </w:r>
      <w:r w:rsidRPr="004D0F1A">
        <w:t>uplatnit vůči plnění v rámci jiné dotace.</w:t>
      </w:r>
    </w:p>
    <w:p w14:paraId="5A382B5D" w14:textId="43BE6FB6" w:rsidR="006256D6" w:rsidRDefault="006256D6" w:rsidP="00A86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14:paraId="7BD07606" w14:textId="77777777" w:rsidR="004F359D" w:rsidRDefault="004F359D" w:rsidP="00A86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14:paraId="62E07E91" w14:textId="60841312" w:rsidR="001831C3" w:rsidRDefault="00B8194B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I</w:t>
      </w:r>
      <w:r w:rsidR="00047996" w:rsidRPr="00047996">
        <w:rPr>
          <w:rFonts w:eastAsia="Times New Roman" w:cstheme="minorHAnsi"/>
          <w:b/>
          <w:lang w:eastAsia="cs-CZ"/>
        </w:rPr>
        <w:t>V.</w:t>
      </w:r>
    </w:p>
    <w:p w14:paraId="504996E6" w14:textId="5AC55A5D" w:rsidR="00047996" w:rsidRDefault="00047996" w:rsidP="00E569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 Kontrola a sankce </w:t>
      </w:r>
    </w:p>
    <w:p w14:paraId="602882F7" w14:textId="77777777" w:rsidR="004F359D" w:rsidRPr="00E5693F" w:rsidRDefault="004F359D" w:rsidP="00E569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</w:p>
    <w:p w14:paraId="322EE520" w14:textId="1DDADACF" w:rsidR="00047996" w:rsidRPr="00047996" w:rsidRDefault="00047996" w:rsidP="005628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Příslušné orgány poskytovatele jsou oprávněny v soul</w:t>
      </w:r>
      <w:r w:rsidR="0056286C">
        <w:rPr>
          <w:rFonts w:ascii="Calibri" w:eastAsia="Times New Roman" w:hAnsi="Calibri" w:cs="Calibri"/>
          <w:lang w:eastAsia="cs-CZ"/>
        </w:rPr>
        <w:t>adu se zákonem č. 320/2001 Sb.,</w:t>
      </w:r>
      <w:r w:rsidR="00D95D4D">
        <w:rPr>
          <w:rFonts w:ascii="Calibri" w:eastAsia="Times New Roman" w:hAnsi="Calibri" w:cs="Calibri"/>
          <w:lang w:eastAsia="cs-CZ"/>
        </w:rPr>
        <w:t xml:space="preserve"> </w:t>
      </w:r>
      <w:r w:rsidR="00A2129D">
        <w:rPr>
          <w:rFonts w:ascii="Calibri" w:eastAsia="Times New Roman" w:hAnsi="Calibri" w:cs="Calibri"/>
          <w:lang w:eastAsia="cs-CZ"/>
        </w:rPr>
        <w:t xml:space="preserve">o </w:t>
      </w:r>
      <w:r w:rsidRPr="00047996">
        <w:rPr>
          <w:rFonts w:ascii="Calibri" w:eastAsia="Times New Roman" w:hAnsi="Calibri" w:cs="Calibri"/>
          <w:lang w:eastAsia="cs-CZ"/>
        </w:rPr>
        <w:t>finanční kontrole, ve znění pozdějších předpisů, zákonem č.</w:t>
      </w:r>
      <w:r w:rsidR="00233AAA">
        <w:rPr>
          <w:rFonts w:ascii="Calibri" w:eastAsia="Times New Roman" w:hAnsi="Calibri" w:cs="Calibri"/>
          <w:lang w:eastAsia="cs-CZ"/>
        </w:rPr>
        <w:t xml:space="preserve"> </w:t>
      </w:r>
      <w:r w:rsidRPr="00047996">
        <w:rPr>
          <w:rFonts w:ascii="Calibri" w:eastAsia="Times New Roman" w:hAnsi="Calibri" w:cs="Calibri"/>
          <w:lang w:eastAsia="cs-CZ"/>
        </w:rPr>
        <w:t>128/2000</w:t>
      </w:r>
      <w:r w:rsidR="00233AAA">
        <w:rPr>
          <w:rFonts w:ascii="Calibri" w:eastAsia="Times New Roman" w:hAnsi="Calibri" w:cs="Calibri"/>
          <w:lang w:eastAsia="cs-CZ"/>
        </w:rPr>
        <w:t xml:space="preserve"> </w:t>
      </w:r>
      <w:r w:rsidRPr="00047996">
        <w:rPr>
          <w:rFonts w:ascii="Calibri" w:eastAsia="Times New Roman" w:hAnsi="Calibri" w:cs="Calibri"/>
          <w:lang w:eastAsia="cs-CZ"/>
        </w:rPr>
        <w:t>Sb., o obcích, ve znění pozdějších předpisů a zákonem o rozpočtových pravidlech kdykoli kontrolovat dodržení podmínek, za kterých byla dotace poskytnuta.</w:t>
      </w:r>
    </w:p>
    <w:p w14:paraId="4C18C1DC" w14:textId="77777777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14:paraId="6CD1E877" w14:textId="77777777" w:rsidR="00047996" w:rsidRPr="00047996" w:rsidRDefault="00047996" w:rsidP="005628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14:paraId="4BD00B60" w14:textId="77777777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14:paraId="22711E21" w14:textId="32E51735" w:rsidR="00754466" w:rsidRDefault="00047996" w:rsidP="00FE1EF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Příjemce je povinen umožnit poskytovateli provést </w:t>
      </w:r>
      <w:r w:rsidR="00091BB8">
        <w:rPr>
          <w:rFonts w:ascii="Calibri" w:eastAsia="Times New Roman" w:hAnsi="Calibri" w:cs="Calibri"/>
          <w:lang w:eastAsia="cs-CZ"/>
        </w:rPr>
        <w:t>kontrolu kdykoliv do uplynutí lhůty pro vyměření odvodu za porušení rozpočtové kázně ve smyslu § 22 odst. 13 zákona o rozpočtových pravidlech</w:t>
      </w:r>
      <w:r w:rsidRPr="00047996">
        <w:rPr>
          <w:rFonts w:ascii="Calibri" w:eastAsia="Times New Roman" w:hAnsi="Calibri" w:cs="Calibri"/>
          <w:lang w:eastAsia="cs-CZ"/>
        </w:rPr>
        <w:t>.</w:t>
      </w:r>
    </w:p>
    <w:p w14:paraId="19B82772" w14:textId="77777777" w:rsidR="00FE1EF9" w:rsidRPr="00FE1EF9" w:rsidRDefault="00FE1EF9" w:rsidP="00FE1EF9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14:paraId="5283AC1E" w14:textId="5FB2A33D" w:rsidR="00047996" w:rsidRPr="00FE1EF9" w:rsidRDefault="00754466" w:rsidP="00FE1EF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o rozpočtových pravidlech. Za porušení rozpočtové kázně se v souladu s § 22 odst. 6 zákona o rozpočtových pravidlech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zjistí-li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</w:t>
      </w:r>
    </w:p>
    <w:p w14:paraId="1BFEB8AD" w14:textId="77777777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lang w:eastAsia="cs-CZ"/>
        </w:rPr>
      </w:pPr>
    </w:p>
    <w:p w14:paraId="15FF8E81" w14:textId="6FC9B88A" w:rsidR="00047996" w:rsidRPr="00C340EB" w:rsidRDefault="004D2530" w:rsidP="005628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C340EB">
        <w:t>Za porušení</w:t>
      </w:r>
      <w:r w:rsidR="00F16603" w:rsidRPr="00C340EB">
        <w:t xml:space="preserve"> podmínek </w:t>
      </w:r>
      <w:r w:rsidRPr="00C340EB">
        <w:t>dle</w:t>
      </w:r>
      <w:r w:rsidR="00F16603" w:rsidRPr="00C340EB">
        <w:t xml:space="preserve"> čl. III. odst. 16, se uloží nižší odvod a to v případě, pokud příjemce neprovedl opatření k nápravě (v případě, že lze objektivní nápravu sjednat) v náhradní lhůtě </w:t>
      </w:r>
      <w:proofErr w:type="spellStart"/>
      <w:r w:rsidR="00932FDF" w:rsidRPr="00C340EB">
        <w:t>xx</w:t>
      </w:r>
      <w:proofErr w:type="spellEnd"/>
      <w:r w:rsidR="00F16603" w:rsidRPr="00C340EB">
        <w:t xml:space="preserve"> dnů od prokazatelného doručení výzvy k jejich provedení dle § 22 odst. 6 zákona o rozpočtových pravidlech:</w:t>
      </w:r>
    </w:p>
    <w:p w14:paraId="080AB38C" w14:textId="77777777" w:rsidR="00047996" w:rsidRPr="00C340EB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Calibri"/>
          <w:lang w:eastAsia="cs-CZ"/>
        </w:rPr>
      </w:pPr>
    </w:p>
    <w:p w14:paraId="3AD1293E" w14:textId="58BDC3D0" w:rsidR="00A2129D" w:rsidRPr="00C340EB" w:rsidRDefault="00A2129D" w:rsidP="000139F3">
      <w:pPr>
        <w:pStyle w:val="Odstavecseseznamem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b/>
          <w:color w:val="000000" w:themeColor="text1"/>
        </w:rPr>
      </w:pPr>
      <w:r w:rsidRPr="00C340EB">
        <w:rPr>
          <w:color w:val="000000" w:themeColor="text1"/>
          <w:sz w:val="24"/>
          <w:szCs w:val="24"/>
        </w:rPr>
        <w:t xml:space="preserve">při porušení povinností </w:t>
      </w:r>
      <w:r w:rsidRPr="00C340EB">
        <w:rPr>
          <w:color w:val="000000" w:themeColor="text1"/>
        </w:rPr>
        <w:t xml:space="preserve">stanovených v čl. </w:t>
      </w:r>
      <w:r w:rsidR="00F16603" w:rsidRPr="00C340EB">
        <w:rPr>
          <w:color w:val="000000" w:themeColor="text1"/>
        </w:rPr>
        <w:t>III</w:t>
      </w:r>
      <w:r w:rsidRPr="00C340EB">
        <w:rPr>
          <w:color w:val="000000" w:themeColor="text1"/>
        </w:rPr>
        <w:t xml:space="preserve"> odst. </w:t>
      </w:r>
      <w:r w:rsidR="00F16603" w:rsidRPr="00C340EB">
        <w:rPr>
          <w:color w:val="000000" w:themeColor="text1"/>
        </w:rPr>
        <w:t>11</w:t>
      </w:r>
      <w:r w:rsidR="00091BB8" w:rsidRPr="00C340EB">
        <w:rPr>
          <w:color w:val="000000" w:themeColor="text1"/>
        </w:rPr>
        <w:t xml:space="preserve"> a </w:t>
      </w:r>
      <w:r w:rsidR="00F16603" w:rsidRPr="00C340EB">
        <w:rPr>
          <w:color w:val="000000" w:themeColor="text1"/>
        </w:rPr>
        <w:t>1</w:t>
      </w:r>
      <w:r w:rsidR="00091BB8" w:rsidRPr="00C340EB">
        <w:rPr>
          <w:color w:val="000000" w:themeColor="text1"/>
        </w:rPr>
        <w:t xml:space="preserve">2 </w:t>
      </w:r>
      <w:r w:rsidRPr="00C340EB">
        <w:rPr>
          <w:color w:val="000000" w:themeColor="text1"/>
        </w:rPr>
        <w:t xml:space="preserve">této smlouvy, </w:t>
      </w:r>
      <w:r w:rsidRPr="00C340EB">
        <w:rPr>
          <w:b/>
          <w:color w:val="000000" w:themeColor="text1"/>
        </w:rPr>
        <w:t>odvod za porušení rozpočtové kázně činí 1 % z posky</w:t>
      </w:r>
      <w:r w:rsidR="00091BB8" w:rsidRPr="00C340EB">
        <w:rPr>
          <w:b/>
          <w:color w:val="000000" w:themeColor="text1"/>
        </w:rPr>
        <w:t>tnuté dotace (minimálně však 1.</w:t>
      </w:r>
      <w:r w:rsidR="00645662" w:rsidRPr="00C340EB">
        <w:rPr>
          <w:b/>
          <w:color w:val="000000" w:themeColor="text1"/>
        </w:rPr>
        <w:t>1</w:t>
      </w:r>
      <w:r w:rsidRPr="00C340EB">
        <w:rPr>
          <w:b/>
          <w:color w:val="000000" w:themeColor="text1"/>
        </w:rPr>
        <w:t>00,- Kč);</w:t>
      </w:r>
    </w:p>
    <w:p w14:paraId="72BB892C" w14:textId="77777777" w:rsidR="000139F3" w:rsidRPr="00C340EB" w:rsidRDefault="000139F3" w:rsidP="000139F3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85"/>
        <w:contextualSpacing w:val="0"/>
        <w:jc w:val="both"/>
        <w:rPr>
          <w:b/>
          <w:color w:val="000000" w:themeColor="text1"/>
        </w:rPr>
      </w:pPr>
    </w:p>
    <w:p w14:paraId="0527F4B0" w14:textId="5906625F" w:rsidR="00A2129D" w:rsidRPr="00C340EB" w:rsidRDefault="00A2129D" w:rsidP="000139F3">
      <w:pPr>
        <w:pStyle w:val="Odstavecseseznamem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 w:themeColor="text1"/>
        </w:rPr>
      </w:pPr>
      <w:r w:rsidRPr="00C340EB">
        <w:rPr>
          <w:color w:val="000000" w:themeColor="text1"/>
        </w:rPr>
        <w:t>pokud příjemce nepředloží závěrečné vyúčtování poskytnuté dotace nebo závěrečnou zprávu o realizaci projektu ve stanovené lhůtě</w:t>
      </w:r>
      <w:r w:rsidR="00F16603" w:rsidRPr="00C340EB">
        <w:rPr>
          <w:color w:val="000000" w:themeColor="text1"/>
        </w:rPr>
        <w:t xml:space="preserve"> dle čl. III. odst. 6</w:t>
      </w:r>
      <w:r w:rsidRPr="00C340EB">
        <w:rPr>
          <w:color w:val="000000" w:themeColor="text1"/>
        </w:rPr>
        <w:t xml:space="preserve">, </w:t>
      </w:r>
      <w:r w:rsidRPr="00C340EB">
        <w:rPr>
          <w:b/>
          <w:bCs/>
          <w:color w:val="000000" w:themeColor="text1"/>
        </w:rPr>
        <w:t>odvod za porušení rozpočtové kázně činí:</w:t>
      </w:r>
    </w:p>
    <w:p w14:paraId="68E2AA26" w14:textId="5AA4BF67" w:rsidR="00A2129D" w:rsidRPr="00C340EB" w:rsidRDefault="00A2129D" w:rsidP="000139F3">
      <w:pPr>
        <w:numPr>
          <w:ilvl w:val="1"/>
          <w:numId w:val="14"/>
        </w:numPr>
        <w:spacing w:after="0" w:line="240" w:lineRule="auto"/>
        <w:ind w:left="1080"/>
        <w:contextualSpacing/>
        <w:jc w:val="both"/>
        <w:rPr>
          <w:b/>
          <w:bCs/>
          <w:color w:val="000000" w:themeColor="text1"/>
          <w:lang w:eastAsia="cs-CZ"/>
        </w:rPr>
      </w:pPr>
      <w:r w:rsidRPr="00C340EB">
        <w:rPr>
          <w:b/>
          <w:bCs/>
          <w:color w:val="000000" w:themeColor="text1"/>
          <w:lang w:eastAsia="cs-CZ"/>
        </w:rPr>
        <w:t>1</w:t>
      </w:r>
      <w:r w:rsidR="00091BB8" w:rsidRPr="00C340EB">
        <w:rPr>
          <w:b/>
          <w:bCs/>
          <w:color w:val="000000" w:themeColor="text1"/>
          <w:lang w:eastAsia="cs-CZ"/>
        </w:rPr>
        <w:t xml:space="preserve"> </w:t>
      </w:r>
      <w:r w:rsidRPr="00C340EB">
        <w:rPr>
          <w:b/>
          <w:bCs/>
          <w:color w:val="000000" w:themeColor="text1"/>
          <w:lang w:eastAsia="cs-CZ"/>
        </w:rPr>
        <w:t>% z posky</w:t>
      </w:r>
      <w:r w:rsidR="00645662" w:rsidRPr="00C340EB">
        <w:rPr>
          <w:b/>
          <w:bCs/>
          <w:color w:val="000000" w:themeColor="text1"/>
          <w:lang w:eastAsia="cs-CZ"/>
        </w:rPr>
        <w:t>tnuté dotace (minimálně však 1.1</w:t>
      </w:r>
      <w:r w:rsidRPr="00C340EB">
        <w:rPr>
          <w:b/>
          <w:bCs/>
          <w:color w:val="000000" w:themeColor="text1"/>
          <w:lang w:eastAsia="cs-CZ"/>
        </w:rPr>
        <w:t>00,- Kč) při překročení lhůty o 1 až 7 dnů,</w:t>
      </w:r>
    </w:p>
    <w:p w14:paraId="5AA66612" w14:textId="359DF63A" w:rsidR="00A2129D" w:rsidRPr="00C340EB" w:rsidRDefault="00A2129D" w:rsidP="000139F3">
      <w:pPr>
        <w:numPr>
          <w:ilvl w:val="1"/>
          <w:numId w:val="14"/>
        </w:numPr>
        <w:spacing w:after="0" w:line="240" w:lineRule="auto"/>
        <w:ind w:left="1080"/>
        <w:contextualSpacing/>
        <w:jc w:val="both"/>
        <w:rPr>
          <w:b/>
          <w:bCs/>
          <w:color w:val="000000" w:themeColor="text1"/>
          <w:lang w:eastAsia="cs-CZ"/>
        </w:rPr>
      </w:pPr>
      <w:r w:rsidRPr="00C340EB">
        <w:rPr>
          <w:b/>
          <w:bCs/>
          <w:color w:val="000000" w:themeColor="text1"/>
          <w:lang w:eastAsia="cs-CZ"/>
        </w:rPr>
        <w:t>20</w:t>
      </w:r>
      <w:r w:rsidR="00091BB8" w:rsidRPr="00C340EB">
        <w:rPr>
          <w:b/>
          <w:bCs/>
          <w:color w:val="000000" w:themeColor="text1"/>
          <w:lang w:eastAsia="cs-CZ"/>
        </w:rPr>
        <w:t xml:space="preserve"> </w:t>
      </w:r>
      <w:r w:rsidRPr="00C340EB">
        <w:rPr>
          <w:b/>
          <w:bCs/>
          <w:color w:val="000000" w:themeColor="text1"/>
          <w:lang w:eastAsia="cs-CZ"/>
        </w:rPr>
        <w:t>% z poskytnuté dotace (minimálně však 2.</w:t>
      </w:r>
      <w:r w:rsidR="00657889" w:rsidRPr="00C340EB">
        <w:rPr>
          <w:b/>
          <w:bCs/>
          <w:color w:val="000000" w:themeColor="text1"/>
          <w:lang w:eastAsia="cs-CZ"/>
        </w:rPr>
        <w:t>000</w:t>
      </w:r>
      <w:r w:rsidRPr="00C340EB">
        <w:rPr>
          <w:b/>
          <w:bCs/>
          <w:color w:val="000000" w:themeColor="text1"/>
          <w:lang w:eastAsia="cs-CZ"/>
        </w:rPr>
        <w:t>,- Kč) při překročení lhůty o 8 až 14 dnů,</w:t>
      </w:r>
    </w:p>
    <w:p w14:paraId="02A7C7C9" w14:textId="642BFAF2" w:rsidR="000139F3" w:rsidRPr="00C340EB" w:rsidRDefault="00A2129D" w:rsidP="000139F3">
      <w:pPr>
        <w:numPr>
          <w:ilvl w:val="1"/>
          <w:numId w:val="14"/>
        </w:numPr>
        <w:spacing w:after="0" w:line="240" w:lineRule="auto"/>
        <w:ind w:left="1080"/>
        <w:contextualSpacing/>
        <w:jc w:val="both"/>
        <w:rPr>
          <w:b/>
          <w:bCs/>
          <w:color w:val="000000" w:themeColor="text1"/>
          <w:lang w:eastAsia="cs-CZ"/>
        </w:rPr>
      </w:pPr>
      <w:r w:rsidRPr="00C340EB">
        <w:rPr>
          <w:b/>
          <w:bCs/>
          <w:color w:val="000000" w:themeColor="text1"/>
          <w:lang w:eastAsia="cs-CZ"/>
        </w:rPr>
        <w:t>50</w:t>
      </w:r>
      <w:r w:rsidR="00091BB8" w:rsidRPr="00C340EB">
        <w:rPr>
          <w:b/>
          <w:bCs/>
          <w:color w:val="000000" w:themeColor="text1"/>
          <w:lang w:eastAsia="cs-CZ"/>
        </w:rPr>
        <w:t xml:space="preserve"> </w:t>
      </w:r>
      <w:r w:rsidRPr="00C340EB">
        <w:rPr>
          <w:b/>
          <w:bCs/>
          <w:color w:val="000000" w:themeColor="text1"/>
          <w:lang w:eastAsia="cs-CZ"/>
        </w:rPr>
        <w:t>% z poskytnuté dotace (minimálně však 5.</w:t>
      </w:r>
      <w:r w:rsidR="00657889" w:rsidRPr="00C340EB">
        <w:rPr>
          <w:b/>
          <w:bCs/>
          <w:color w:val="000000" w:themeColor="text1"/>
          <w:lang w:eastAsia="cs-CZ"/>
        </w:rPr>
        <w:t>000</w:t>
      </w:r>
      <w:r w:rsidRPr="00C340EB">
        <w:rPr>
          <w:b/>
          <w:bCs/>
          <w:color w:val="000000" w:themeColor="text1"/>
          <w:lang w:eastAsia="cs-CZ"/>
        </w:rPr>
        <w:t>,- Kč) při překročení lhůty o 15 až 30 dnů,</w:t>
      </w:r>
    </w:p>
    <w:p w14:paraId="5E802CC7" w14:textId="76166C17" w:rsidR="00A2129D" w:rsidRPr="00C340EB" w:rsidRDefault="00A2129D" w:rsidP="000139F3">
      <w:pPr>
        <w:numPr>
          <w:ilvl w:val="1"/>
          <w:numId w:val="14"/>
        </w:numPr>
        <w:spacing w:after="0" w:line="240" w:lineRule="auto"/>
        <w:ind w:left="1080"/>
        <w:contextualSpacing/>
        <w:jc w:val="both"/>
        <w:rPr>
          <w:b/>
          <w:bCs/>
          <w:color w:val="000000" w:themeColor="text1"/>
          <w:lang w:eastAsia="cs-CZ"/>
        </w:rPr>
      </w:pPr>
      <w:r w:rsidRPr="00C340EB">
        <w:rPr>
          <w:b/>
          <w:bCs/>
          <w:color w:val="000000" w:themeColor="text1"/>
          <w:lang w:eastAsia="cs-CZ"/>
        </w:rPr>
        <w:t>100</w:t>
      </w:r>
      <w:r w:rsidR="00091BB8" w:rsidRPr="00C340EB">
        <w:rPr>
          <w:b/>
          <w:bCs/>
          <w:color w:val="000000" w:themeColor="text1"/>
          <w:lang w:eastAsia="cs-CZ"/>
        </w:rPr>
        <w:t xml:space="preserve"> </w:t>
      </w:r>
      <w:r w:rsidRPr="00C340EB">
        <w:rPr>
          <w:b/>
          <w:bCs/>
          <w:color w:val="000000" w:themeColor="text1"/>
          <w:lang w:eastAsia="cs-CZ"/>
        </w:rPr>
        <w:t>% poskytnuté dotace při překročení lhůty o více než 30 dnů</w:t>
      </w:r>
      <w:r w:rsidR="00091BB8" w:rsidRPr="00C340EB">
        <w:rPr>
          <w:color w:val="000000" w:themeColor="text1"/>
          <w:lang w:eastAsia="cs-CZ"/>
        </w:rPr>
        <w:t>;</w:t>
      </w:r>
    </w:p>
    <w:p w14:paraId="35D34EB4" w14:textId="77777777" w:rsidR="000139F3" w:rsidRPr="00C340EB" w:rsidRDefault="000139F3" w:rsidP="000139F3">
      <w:pPr>
        <w:spacing w:after="0" w:line="240" w:lineRule="auto"/>
        <w:ind w:left="1080"/>
        <w:contextualSpacing/>
        <w:jc w:val="both"/>
        <w:rPr>
          <w:b/>
          <w:bCs/>
          <w:color w:val="000000" w:themeColor="text1"/>
          <w:lang w:eastAsia="cs-CZ"/>
        </w:rPr>
      </w:pPr>
    </w:p>
    <w:p w14:paraId="7B4957B2" w14:textId="1F694797" w:rsidR="00A2129D" w:rsidRDefault="00A2129D" w:rsidP="000139F3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 w:themeColor="text1"/>
          <w:lang w:eastAsia="cs-CZ"/>
        </w:rPr>
      </w:pPr>
      <w:r w:rsidRPr="00C340EB">
        <w:rPr>
          <w:color w:val="000000" w:themeColor="text1"/>
        </w:rPr>
        <w:lastRenderedPageBreak/>
        <w:t>při neuvedení či neoznačení toho, že projekt, jenž je předmětem veřejné finanční podpory, je realizován s přispěním SML</w:t>
      </w:r>
      <w:r w:rsidR="0065696C" w:rsidRPr="00C340EB">
        <w:rPr>
          <w:color w:val="000000" w:themeColor="text1"/>
        </w:rPr>
        <w:t xml:space="preserve"> dle č. III odst. 14.</w:t>
      </w:r>
      <w:r w:rsidRPr="00C340EB">
        <w:rPr>
          <w:color w:val="000000" w:themeColor="text1"/>
        </w:rPr>
        <w:t xml:space="preserve">, </w:t>
      </w:r>
      <w:r w:rsidRPr="00C340EB">
        <w:rPr>
          <w:b/>
          <w:bCs/>
          <w:color w:val="000000" w:themeColor="text1"/>
        </w:rPr>
        <w:t>odvod za po</w:t>
      </w:r>
      <w:r w:rsidRPr="00A2129D">
        <w:rPr>
          <w:b/>
          <w:bCs/>
          <w:color w:val="000000" w:themeColor="text1"/>
        </w:rPr>
        <w:t>rušení rozpočtové kázně činí 2</w:t>
      </w:r>
      <w:r w:rsidR="00091BB8">
        <w:rPr>
          <w:b/>
          <w:bCs/>
          <w:color w:val="000000" w:themeColor="text1"/>
        </w:rPr>
        <w:t xml:space="preserve"> </w:t>
      </w:r>
      <w:r w:rsidRPr="00A2129D">
        <w:rPr>
          <w:b/>
          <w:bCs/>
          <w:color w:val="000000" w:themeColor="text1"/>
        </w:rPr>
        <w:t>% z poskytnuté dotace (minimálně však 2.</w:t>
      </w:r>
      <w:r w:rsidR="00657889">
        <w:rPr>
          <w:b/>
          <w:bCs/>
          <w:color w:val="000000" w:themeColor="text1"/>
        </w:rPr>
        <w:t>000</w:t>
      </w:r>
      <w:r w:rsidRPr="00A2129D">
        <w:rPr>
          <w:b/>
          <w:bCs/>
          <w:color w:val="000000" w:themeColor="text1"/>
        </w:rPr>
        <w:t>,- Kč)</w:t>
      </w:r>
      <w:r w:rsidRPr="00A2129D">
        <w:rPr>
          <w:color w:val="000000" w:themeColor="text1"/>
        </w:rPr>
        <w:t xml:space="preserve">; </w:t>
      </w:r>
    </w:p>
    <w:p w14:paraId="42B75F8E" w14:textId="77777777" w:rsidR="000139F3" w:rsidRPr="000139F3" w:rsidRDefault="000139F3" w:rsidP="000139F3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785"/>
        <w:contextualSpacing w:val="0"/>
        <w:jc w:val="both"/>
        <w:rPr>
          <w:color w:val="000000" w:themeColor="text1"/>
          <w:lang w:eastAsia="cs-CZ"/>
        </w:rPr>
      </w:pPr>
    </w:p>
    <w:p w14:paraId="7ADBEB04" w14:textId="28726147" w:rsidR="00C06B7A" w:rsidRPr="00FE1EF9" w:rsidRDefault="00A2129D" w:rsidP="00FE1EF9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C340EB">
        <w:rPr>
          <w:color w:val="000000" w:themeColor="text1"/>
        </w:rPr>
        <w:t>poruší</w:t>
      </w:r>
      <w:r w:rsidRPr="00C340EB">
        <w:rPr>
          <w:color w:val="000000" w:themeColor="text1"/>
        </w:rPr>
        <w:noBreakHyphen/>
        <w:t>li příjemce povinnosti v oblasti vedení řádného a odděleného sledování přijatých a použitých finančních prostředků uloženého smlouvou</w:t>
      </w:r>
      <w:r w:rsidR="001C71C4" w:rsidRPr="00C340EB">
        <w:rPr>
          <w:color w:val="000000" w:themeColor="text1"/>
        </w:rPr>
        <w:t xml:space="preserve"> dle čl. III odst. 15</w:t>
      </w:r>
      <w:r w:rsidRPr="00C340EB">
        <w:rPr>
          <w:color w:val="000000" w:themeColor="text1"/>
        </w:rPr>
        <w:t xml:space="preserve">, lze je však doložit jinou formou evidence, </w:t>
      </w:r>
      <w:r w:rsidRPr="00C340EB">
        <w:rPr>
          <w:b/>
          <w:bCs/>
          <w:color w:val="000000" w:themeColor="text1"/>
        </w:rPr>
        <w:t>činí odvod za porušení rozpočtové kázně 50</w:t>
      </w:r>
      <w:r w:rsidR="00091BB8" w:rsidRPr="00C340EB">
        <w:rPr>
          <w:b/>
          <w:bCs/>
          <w:color w:val="000000" w:themeColor="text1"/>
        </w:rPr>
        <w:t xml:space="preserve"> </w:t>
      </w:r>
      <w:r w:rsidRPr="00C340EB">
        <w:rPr>
          <w:b/>
          <w:bCs/>
          <w:color w:val="000000" w:themeColor="text1"/>
        </w:rPr>
        <w:t>% z poskytnuté dotace (minimálně však 5.</w:t>
      </w:r>
      <w:r w:rsidR="00657889" w:rsidRPr="00C340EB">
        <w:rPr>
          <w:b/>
          <w:bCs/>
          <w:color w:val="000000" w:themeColor="text1"/>
        </w:rPr>
        <w:t>0</w:t>
      </w:r>
      <w:r w:rsidR="00D75F62" w:rsidRPr="00C340EB">
        <w:rPr>
          <w:b/>
          <w:bCs/>
          <w:color w:val="000000" w:themeColor="text1"/>
        </w:rPr>
        <w:t>00</w:t>
      </w:r>
      <w:r w:rsidRPr="00C340EB">
        <w:rPr>
          <w:b/>
          <w:bCs/>
          <w:color w:val="000000" w:themeColor="text1"/>
        </w:rPr>
        <w:t>,- Kč).</w:t>
      </w:r>
    </w:p>
    <w:p w14:paraId="470A99AA" w14:textId="77777777" w:rsidR="00FE1EF9" w:rsidRPr="00FE1EF9" w:rsidRDefault="00FE1EF9" w:rsidP="00FE1EF9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785"/>
        <w:jc w:val="both"/>
        <w:rPr>
          <w:color w:val="000000" w:themeColor="text1"/>
        </w:rPr>
      </w:pPr>
    </w:p>
    <w:p w14:paraId="6882BEBB" w14:textId="61D79982" w:rsidR="00C06B7A" w:rsidRPr="00C340EB" w:rsidRDefault="004F7402" w:rsidP="001A09EF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C340EB">
        <w:rPr>
          <w:color w:val="000000" w:themeColor="text1"/>
        </w:rPr>
        <w:t>p</w:t>
      </w:r>
      <w:r w:rsidR="00C06B7A" w:rsidRPr="00C340EB">
        <w:rPr>
          <w:color w:val="000000" w:themeColor="text1"/>
        </w:rPr>
        <w:t>ři porušení povinností stanovených v čl. III odst. 8 této smlouvy</w:t>
      </w:r>
      <w:r w:rsidR="00897917">
        <w:rPr>
          <w:color w:val="000000" w:themeColor="text1"/>
        </w:rPr>
        <w:t xml:space="preserve"> </w:t>
      </w:r>
      <w:r w:rsidR="00897917" w:rsidRPr="00FE1EF9">
        <w:rPr>
          <w:b/>
          <w:color w:val="000000" w:themeColor="text1"/>
        </w:rPr>
        <w:t xml:space="preserve">je příjemce povinen zaplatit penále ve výši 1 promile z částky odvodu za každý den prodlení, nejvýše však do výše tohoto odvodu. </w:t>
      </w:r>
      <w:r w:rsidR="00897917">
        <w:rPr>
          <w:color w:val="000000" w:themeColor="text1"/>
        </w:rPr>
        <w:t>Penále se počítá ode dne následujícího po dni, kdy došlo k porušení rozpočtové kázně, do dne připsání peněžních prostředků na účet poskytovatele. Penále, které v jednotlivých případech nepřesáhne 1000 Kč, se neuloží</w:t>
      </w:r>
      <w:r w:rsidR="00C06B7A" w:rsidRPr="00C340EB">
        <w:rPr>
          <w:b/>
          <w:color w:val="000000" w:themeColor="text1"/>
        </w:rPr>
        <w:t>;</w:t>
      </w:r>
    </w:p>
    <w:p w14:paraId="51B61BA4" w14:textId="77777777" w:rsidR="004F7402" w:rsidRPr="00C340EB" w:rsidRDefault="004F7402" w:rsidP="004812C4">
      <w:pPr>
        <w:pStyle w:val="Odstavecseseznamem"/>
        <w:rPr>
          <w:color w:val="000000" w:themeColor="text1"/>
        </w:rPr>
      </w:pPr>
    </w:p>
    <w:p w14:paraId="50330E3D" w14:textId="17703D11" w:rsidR="004F7402" w:rsidRPr="00C340EB" w:rsidRDefault="004F7402" w:rsidP="001A09EF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C340EB">
        <w:t>při porušení povinnosti naplnění závazných parametrů projektu uvedeného v článku I. odst. 3 smlouvy o více než 10 %, nejvýše však o 25 %,</w:t>
      </w:r>
      <w:r w:rsidRPr="00C340EB">
        <w:rPr>
          <w:b/>
          <w:color w:val="000000" w:themeColor="text1"/>
        </w:rPr>
        <w:t xml:space="preserve"> odvod za porušení rozpočtové kázně činí </w:t>
      </w:r>
      <w:r w:rsidR="00897917">
        <w:rPr>
          <w:b/>
          <w:color w:val="000000" w:themeColor="text1"/>
        </w:rPr>
        <w:t xml:space="preserve">10 </w:t>
      </w:r>
      <w:r w:rsidRPr="00C340EB">
        <w:rPr>
          <w:b/>
          <w:color w:val="000000" w:themeColor="text1"/>
        </w:rPr>
        <w:t xml:space="preserve">% z poskytnuté dotace (minimálně však </w:t>
      </w:r>
      <w:r w:rsidR="00897917">
        <w:rPr>
          <w:b/>
          <w:color w:val="000000" w:themeColor="text1"/>
        </w:rPr>
        <w:t>1</w:t>
      </w:r>
      <w:r w:rsidR="009571B0">
        <w:rPr>
          <w:b/>
          <w:color w:val="000000" w:themeColor="text1"/>
        </w:rPr>
        <w:t>1</w:t>
      </w:r>
      <w:r w:rsidR="00897917">
        <w:rPr>
          <w:b/>
          <w:color w:val="000000" w:themeColor="text1"/>
        </w:rPr>
        <w:t xml:space="preserve">00 </w:t>
      </w:r>
      <w:r w:rsidRPr="00C340EB">
        <w:rPr>
          <w:b/>
          <w:color w:val="000000" w:themeColor="text1"/>
        </w:rPr>
        <w:t>Kč);</w:t>
      </w:r>
    </w:p>
    <w:p w14:paraId="6F50DEBF" w14:textId="77777777" w:rsidR="004F7402" w:rsidRPr="00C340EB" w:rsidRDefault="004F7402" w:rsidP="004812C4">
      <w:pPr>
        <w:pStyle w:val="Odstavecseseznamem"/>
        <w:rPr>
          <w:color w:val="000000" w:themeColor="text1"/>
        </w:rPr>
      </w:pPr>
    </w:p>
    <w:p w14:paraId="5773AC8C" w14:textId="21A463F6" w:rsidR="004F7402" w:rsidRPr="00C340EB" w:rsidRDefault="003A499F" w:rsidP="00761943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t>p</w:t>
      </w:r>
      <w:r w:rsidR="004F7402" w:rsidRPr="00C340EB">
        <w:t>ři porušení povinnosti naplnění závazných parametrů projektu uvedeného v článku I. odst. 3 smlouvy o více než 25 %, nejvýše však o 50 %,</w:t>
      </w:r>
      <w:r w:rsidR="004F7402" w:rsidRPr="00C340EB">
        <w:rPr>
          <w:b/>
          <w:color w:val="000000" w:themeColor="text1"/>
        </w:rPr>
        <w:t xml:space="preserve"> odvod za porušení rozpočtové kázně činí </w:t>
      </w:r>
      <w:r w:rsidR="00897917">
        <w:rPr>
          <w:b/>
          <w:color w:val="000000" w:themeColor="text1"/>
        </w:rPr>
        <w:t xml:space="preserve">20 </w:t>
      </w:r>
      <w:r w:rsidR="004F7402" w:rsidRPr="00C340EB">
        <w:rPr>
          <w:b/>
          <w:color w:val="000000" w:themeColor="text1"/>
        </w:rPr>
        <w:t xml:space="preserve">% z poskytnuté dotace (minimálně však </w:t>
      </w:r>
      <w:r w:rsidR="00897917">
        <w:rPr>
          <w:b/>
          <w:color w:val="000000" w:themeColor="text1"/>
        </w:rPr>
        <w:t>2000</w:t>
      </w:r>
      <w:r w:rsidR="004F7402" w:rsidRPr="00C340EB">
        <w:rPr>
          <w:b/>
          <w:color w:val="000000" w:themeColor="text1"/>
        </w:rPr>
        <w:t>,- Kč);</w:t>
      </w:r>
    </w:p>
    <w:p w14:paraId="5F49F5A2" w14:textId="3A7F5EB6" w:rsidR="00D95D4D" w:rsidRPr="00047996" w:rsidRDefault="00D95D4D" w:rsidP="000139F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</w:p>
    <w:p w14:paraId="602BB6C1" w14:textId="7D4D76A2" w:rsidR="00761943" w:rsidRPr="008D3788" w:rsidRDefault="00761943" w:rsidP="00A73090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cs-CZ"/>
        </w:rPr>
      </w:pPr>
      <w:r>
        <w:t>Pokud příjemce dotace provede opatření k nápravě ve lhůtě stanovené k provedení opatření k nápravě, nedošlo k porušení rozpočtové kázně.</w:t>
      </w:r>
    </w:p>
    <w:p w14:paraId="1FCD2129" w14:textId="77777777" w:rsidR="00761943" w:rsidRDefault="00761943" w:rsidP="008D3788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cs-CZ"/>
        </w:rPr>
      </w:pPr>
    </w:p>
    <w:p w14:paraId="440FBADB" w14:textId="2343EBCD" w:rsidR="00394E8B" w:rsidRDefault="00047996" w:rsidP="00A73090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cs-CZ"/>
        </w:rPr>
      </w:pPr>
      <w:r w:rsidRPr="000A002A">
        <w:rPr>
          <w:rFonts w:ascii="Calibri" w:eastAsia="Times New Roman" w:hAnsi="Calibri" w:cs="Calibri"/>
          <w:lang w:eastAsia="cs-CZ"/>
        </w:rPr>
        <w:t>Za 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</w:t>
      </w:r>
      <w:r w:rsidR="00067BC1">
        <w:rPr>
          <w:rFonts w:ascii="Calibri" w:eastAsia="Times New Roman" w:hAnsi="Calibri" w:cs="Calibri"/>
          <w:lang w:eastAsia="cs-CZ"/>
        </w:rPr>
        <w:t>rostředků na účet poskytovatele</w:t>
      </w:r>
    </w:p>
    <w:p w14:paraId="4769586C" w14:textId="77777777" w:rsidR="00761943" w:rsidRPr="008D3788" w:rsidRDefault="00761943" w:rsidP="008D3788">
      <w:pPr>
        <w:pStyle w:val="Odstavecseseznamem"/>
        <w:rPr>
          <w:rFonts w:ascii="Calibri" w:eastAsia="Times New Roman" w:hAnsi="Calibri" w:cs="Calibri"/>
          <w:lang w:eastAsia="cs-CZ"/>
        </w:rPr>
      </w:pPr>
    </w:p>
    <w:p w14:paraId="1B7DE28F" w14:textId="7F8424EA" w:rsidR="00761943" w:rsidRPr="004F359D" w:rsidRDefault="00761943" w:rsidP="00A73090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cs-CZ"/>
        </w:rPr>
      </w:pPr>
      <w:r>
        <w:t xml:space="preserve">Veškeré platby jako důsledky porušení závazků provede příjemce formou bezhotovostního převodu na účet poskytovatele č. </w:t>
      </w:r>
      <w:r w:rsidR="00C340EB">
        <w:t>…</w:t>
      </w:r>
      <w:r w:rsidR="003C474B">
        <w:t>,</w:t>
      </w:r>
      <w:r>
        <w:t xml:space="preserve"> </w:t>
      </w:r>
      <w:r w:rsidR="003C474B" w:rsidRPr="007B7CFD">
        <w:rPr>
          <w:rFonts w:eastAsia="Times New Roman" w:cstheme="minorHAnsi"/>
          <w:color w:val="000000" w:themeColor="text1"/>
          <w:lang w:eastAsia="cs-CZ"/>
        </w:rPr>
        <w:t xml:space="preserve">vedený u České spořitelny, a. s., </w:t>
      </w:r>
      <w:r>
        <w:t xml:space="preserve">s variabilním symbolem č. </w:t>
      </w:r>
      <w:r w:rsidR="00C340EB">
        <w:t>…</w:t>
      </w:r>
      <w:r w:rsidR="003C474B">
        <w:t xml:space="preserve"> (číslo smlouvy)</w:t>
      </w:r>
    </w:p>
    <w:p w14:paraId="0B891614" w14:textId="77777777" w:rsidR="004F359D" w:rsidRPr="00A73090" w:rsidRDefault="004F359D" w:rsidP="004F359D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cs-CZ"/>
        </w:rPr>
      </w:pPr>
    </w:p>
    <w:p w14:paraId="36BDE175" w14:textId="77777777" w:rsidR="00ED33CF" w:rsidRDefault="00ED33CF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14:paraId="7B282EA2" w14:textId="5B2B7215" w:rsidR="00E5693F" w:rsidRPr="00047996" w:rsidRDefault="00047996" w:rsidP="00FE1E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V.</w:t>
      </w:r>
    </w:p>
    <w:p w14:paraId="720A4CC1" w14:textId="632D47E1" w:rsidR="001A09EF" w:rsidRPr="00FE1EF9" w:rsidRDefault="00047996" w:rsidP="00FE1E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Závěrečná ustanovení </w:t>
      </w:r>
    </w:p>
    <w:p w14:paraId="29493AA1" w14:textId="77777777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14:paraId="795AEFED" w14:textId="2C3B4B28" w:rsid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Tato smlouva je vyhotovena ve dvou stejnopisech, z nichž příjemce i poskytov</w:t>
      </w:r>
      <w:r w:rsidR="00D97C6E">
        <w:rPr>
          <w:rFonts w:eastAsia="Times New Roman" w:cstheme="minorHAnsi"/>
          <w:lang w:eastAsia="cs-CZ"/>
        </w:rPr>
        <w:t>atel obdrží po jednom vyhotovení</w:t>
      </w:r>
      <w:r w:rsidRPr="00047996">
        <w:rPr>
          <w:rFonts w:eastAsia="Times New Roman" w:cstheme="minorHAnsi"/>
          <w:lang w:eastAsia="cs-CZ"/>
        </w:rPr>
        <w:t>. Jakékoli změny této smlouvy lze provádět pouze formou písemných číslovaných dodatků na základě dohody obou smluvních stran.</w:t>
      </w:r>
    </w:p>
    <w:p w14:paraId="30B35534" w14:textId="77777777" w:rsidR="00047996" w:rsidRPr="00047996" w:rsidRDefault="00047996" w:rsidP="002B430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 </w:t>
      </w:r>
    </w:p>
    <w:p w14:paraId="6AD87A57" w14:textId="77777777" w:rsidR="00047996" w:rsidRPr="002B4303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1" w:history="1">
        <w:r w:rsidRPr="00047996">
          <w:rPr>
            <w:rFonts w:eastAsia="Times New Roman" w:cstheme="minorHAnsi"/>
            <w:bCs/>
            <w:iCs/>
            <w:color w:val="0000FF"/>
            <w:u w:val="single"/>
            <w:lang w:eastAsia="cs-CZ"/>
          </w:rPr>
          <w:t>www.liberec.cz</w:t>
        </w:r>
      </w:hyperlink>
      <w:r w:rsidRPr="00047996">
        <w:rPr>
          <w:rFonts w:eastAsia="Times New Roman" w:cstheme="minorHAnsi"/>
          <w:bCs/>
          <w:iCs/>
          <w:lang w:eastAsia="cs-CZ"/>
        </w:rPr>
        <w:t>), s výjimkou osobních údajů fyzických osob uvedených v této smlouvě.</w:t>
      </w:r>
    </w:p>
    <w:p w14:paraId="0B9DC06A" w14:textId="77777777" w:rsidR="002B4303" w:rsidRPr="000D5554" w:rsidRDefault="002B4303" w:rsidP="002B430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14:paraId="67C5882C" w14:textId="77777777" w:rsidR="000D5554" w:rsidRPr="002B4303" w:rsidRDefault="000D5554" w:rsidP="002B4303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2B4303">
        <w:rPr>
          <w:bCs/>
        </w:rPr>
        <w:t>Příjemce bere na vědomí, že smlouvy s hodnotou předmětu převyšující 50.000 Kč bez DPH včetně dohod, na základě kterých se tyto smlouvy mění, nahrazují nebo ruší, zveřejní poskytovatel v registru smluv zřízeném jako informační systém veřejné správy na základě zákona č. 340/2015 Sb., o registru smluv a na elektronické úřední desce poskytovatele.</w:t>
      </w:r>
      <w:r w:rsidRPr="002B4303">
        <w:rPr>
          <w:bCs/>
          <w:i/>
          <w:iCs/>
        </w:rPr>
        <w:t xml:space="preserve"> </w:t>
      </w:r>
      <w:r w:rsidRPr="002B4303">
        <w:rPr>
          <w:bCs/>
        </w:rPr>
        <w:t xml:space="preserve">Příjemce výslovně souhlasí s </w:t>
      </w:r>
      <w:r w:rsidRPr="002B4303">
        <w:rPr>
          <w:bCs/>
        </w:rPr>
        <w:lastRenderedPageBreak/>
        <w:t>tím, aby tato smlouva včetně případných dohod o její změně, nahrazení nebo zrušení byly v plném rozsahu zveřejněny v registru smluv a na elektronické úřední desce poskytovatele.</w:t>
      </w:r>
    </w:p>
    <w:p w14:paraId="257CBB89" w14:textId="06C65892" w:rsidR="000D5554" w:rsidRPr="000D5554" w:rsidRDefault="000D5554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2B4303">
        <w:rPr>
          <w:bCs/>
        </w:rPr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14:paraId="003EF09E" w14:textId="77777777" w:rsidR="009C2E70" w:rsidRPr="009C2E70" w:rsidRDefault="009C2E70" w:rsidP="00A96A8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14:paraId="2BA5186B" w14:textId="77777777" w:rsidR="00935FF4" w:rsidRPr="00935FF4" w:rsidRDefault="00047996" w:rsidP="00935FF4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B3619F">
        <w:rPr>
          <w:rFonts w:eastAsia="Times New Roman" w:cstheme="minorHAnsi"/>
          <w:i/>
          <w:lang w:eastAsia="cs-CZ"/>
        </w:rPr>
        <w:t xml:space="preserve">To platí pro příjemce právnické osoby podle </w:t>
      </w:r>
      <w:proofErr w:type="spellStart"/>
      <w:r w:rsidRPr="00B3619F">
        <w:rPr>
          <w:rFonts w:eastAsia="Times New Roman" w:cstheme="minorHAnsi"/>
          <w:i/>
          <w:lang w:eastAsia="cs-CZ"/>
        </w:rPr>
        <w:t>ust</w:t>
      </w:r>
      <w:proofErr w:type="spellEnd"/>
      <w:r w:rsidRPr="00B3619F">
        <w:rPr>
          <w:rFonts w:eastAsia="Times New Roman" w:cstheme="minorHAnsi"/>
          <w:i/>
          <w:lang w:eastAsia="cs-CZ"/>
        </w:rPr>
        <w:t>. § 10a odst. 5 písm. k) zákona o rozpočtových pravidlech.</w:t>
      </w:r>
    </w:p>
    <w:p w14:paraId="2874E761" w14:textId="3381B9B0" w:rsidR="00935FF4" w:rsidRPr="00935FF4" w:rsidRDefault="00047996" w:rsidP="00935FF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 xml:space="preserve"> </w:t>
      </w:r>
    </w:p>
    <w:p w14:paraId="3D77FA61" w14:textId="184C5B1C" w:rsidR="009E053E" w:rsidRDefault="004B6811" w:rsidP="00FE1EF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cs-CZ"/>
        </w:rPr>
      </w:pPr>
      <w:r w:rsidRPr="00FF5EF6">
        <w:rPr>
          <w:rFonts w:eastAsia="Times New Roman" w:cstheme="minorHAnsi"/>
          <w:lang w:eastAsia="cs-CZ"/>
        </w:rPr>
        <w:t>Tuto smlouvu lze zrušit dohodou obou smluvních stran v souladu s ustanovením § 167 odst. 1 písm. a) zákona č. 500/2004 Sb., správní řád, v </w:t>
      </w:r>
      <w:r w:rsidR="009C2E70">
        <w:rPr>
          <w:rFonts w:eastAsia="Times New Roman" w:cstheme="minorHAnsi"/>
          <w:lang w:eastAsia="cs-CZ"/>
        </w:rPr>
        <w:t>platném</w:t>
      </w:r>
      <w:r w:rsidR="009C2E70" w:rsidRPr="00FF5EF6">
        <w:rPr>
          <w:rFonts w:eastAsia="Times New Roman" w:cstheme="minorHAnsi"/>
          <w:lang w:eastAsia="cs-CZ"/>
        </w:rPr>
        <w:t xml:space="preserve"> </w:t>
      </w:r>
      <w:r w:rsidRPr="00FF5EF6">
        <w:rPr>
          <w:rFonts w:eastAsia="Times New Roman" w:cstheme="minorHAnsi"/>
          <w:lang w:eastAsia="cs-CZ"/>
        </w:rPr>
        <w:t>znění. Taková dohoda musí být písemná a musí v ní být uvedeny důvody, které vedly k ukončení smlouvy včetně vzájemného vypořádání práv a závazků.</w:t>
      </w:r>
      <w:r w:rsidR="00F93408">
        <w:rPr>
          <w:rFonts w:eastAsia="Times New Roman" w:cstheme="minorHAnsi"/>
          <w:lang w:eastAsia="cs-CZ"/>
        </w:rPr>
        <w:t xml:space="preserve"> </w:t>
      </w:r>
      <w:r w:rsidR="009E113E">
        <w:rPr>
          <w:rFonts w:eastAsia="Times New Roman" w:cstheme="minorHAnsi"/>
          <w:lang w:eastAsia="cs-CZ"/>
        </w:rPr>
        <w:t>Pokud již byla příjemci poskytnuta dotace, d</w:t>
      </w:r>
      <w:r w:rsidR="00F93408">
        <w:rPr>
          <w:rFonts w:eastAsia="Times New Roman" w:cstheme="minorHAnsi"/>
          <w:lang w:eastAsia="cs-CZ"/>
        </w:rPr>
        <w:t>ohoda o ukončení smlouvy musí obsah</w:t>
      </w:r>
      <w:r w:rsidR="009E113E">
        <w:rPr>
          <w:rFonts w:eastAsia="Times New Roman" w:cstheme="minorHAnsi"/>
          <w:lang w:eastAsia="cs-CZ"/>
        </w:rPr>
        <w:t>ovat závazek příjemce o vrácení</w:t>
      </w:r>
      <w:r w:rsidR="00F93408">
        <w:rPr>
          <w:rFonts w:eastAsia="Times New Roman" w:cstheme="minorHAnsi"/>
          <w:lang w:eastAsia="cs-CZ"/>
        </w:rPr>
        <w:t xml:space="preserve"> poskytnuté dotace ve lhůtě do 15 dnů ode dne účinnosti této dohody.</w:t>
      </w:r>
    </w:p>
    <w:p w14:paraId="444FFC37" w14:textId="77777777" w:rsidR="00FE1EF9" w:rsidRPr="00FE1EF9" w:rsidRDefault="00FE1EF9" w:rsidP="00FE1EF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cs-CZ"/>
        </w:rPr>
      </w:pPr>
    </w:p>
    <w:p w14:paraId="14FB3C46" w14:textId="31BD7663" w:rsidR="00535765" w:rsidRDefault="009E053E" w:rsidP="00FE1EF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cs-CZ"/>
        </w:rPr>
      </w:pPr>
      <w:r w:rsidRPr="007B7CFD">
        <w:rPr>
          <w:color w:val="000000" w:themeColor="text1"/>
        </w:rPr>
        <w:t>Poskytovatel může tuto smlouvu vypovědět v souladu s ustanovením § 166 odst. 2 zákona č. 500/2004 Sb., správní řád, v </w:t>
      </w:r>
      <w:r w:rsidR="00EA6D0F">
        <w:rPr>
          <w:color w:val="000000" w:themeColor="text1"/>
        </w:rPr>
        <w:t>platném</w:t>
      </w:r>
      <w:r w:rsidR="00EA6D0F" w:rsidRPr="007B7CFD">
        <w:rPr>
          <w:color w:val="000000" w:themeColor="text1"/>
        </w:rPr>
        <w:t xml:space="preserve"> </w:t>
      </w:r>
      <w:r w:rsidRPr="007B7CFD">
        <w:rPr>
          <w:color w:val="000000" w:themeColor="text1"/>
        </w:rPr>
        <w:t>znění v případě, že příjemce poruší svou smluvní povinnost. Výpovědní lhůta činí 7 dní</w:t>
      </w:r>
      <w:r w:rsidR="00EA6D0F">
        <w:rPr>
          <w:color w:val="000000" w:themeColor="text1"/>
        </w:rPr>
        <w:t xml:space="preserve"> od</w:t>
      </w:r>
      <w:r w:rsidR="00DD07E3">
        <w:rPr>
          <w:color w:val="000000" w:themeColor="text1"/>
        </w:rPr>
        <w:t xml:space="preserve"> doručení výpovědi příjemci dotace.</w:t>
      </w:r>
      <w:r w:rsidR="00EA6D0F">
        <w:rPr>
          <w:color w:val="000000" w:themeColor="text1"/>
        </w:rPr>
        <w:t xml:space="preserve"> </w:t>
      </w:r>
      <w:r w:rsidRPr="007B7CFD">
        <w:rPr>
          <w:color w:val="000000" w:themeColor="text1"/>
        </w:rPr>
        <w:t xml:space="preserve">Příjemce je v tomto případě povinen poskytnutou dotaci vrátit  poskytovateli na účet č. </w:t>
      </w:r>
      <w:r w:rsidR="00C340EB">
        <w:rPr>
          <w:color w:val="000000" w:themeColor="text1"/>
        </w:rPr>
        <w:t>…</w:t>
      </w:r>
      <w:r w:rsidR="003C474B">
        <w:rPr>
          <w:rFonts w:eastAsia="Times New Roman" w:cstheme="minorHAnsi"/>
          <w:color w:val="000000" w:themeColor="text1"/>
          <w:lang w:eastAsia="cs-CZ"/>
        </w:rPr>
        <w:t>,</w:t>
      </w:r>
      <w:r w:rsidRPr="007B7CFD">
        <w:rPr>
          <w:rFonts w:eastAsia="Times New Roman" w:cstheme="minorHAnsi"/>
          <w:color w:val="000000" w:themeColor="text1"/>
          <w:lang w:eastAsia="cs-CZ"/>
        </w:rPr>
        <w:t xml:space="preserve"> vedený u České spořitelny, a. s., variabilní symbol </w:t>
      </w:r>
      <w:r w:rsidR="00C340EB">
        <w:rPr>
          <w:rFonts w:eastAsia="Times New Roman" w:cstheme="minorHAnsi"/>
          <w:color w:val="000000" w:themeColor="text1"/>
          <w:lang w:eastAsia="cs-CZ"/>
        </w:rPr>
        <w:t xml:space="preserve">… </w:t>
      </w:r>
      <w:r w:rsidRPr="007B7CFD">
        <w:rPr>
          <w:rFonts w:eastAsia="Times New Roman" w:cstheme="minorHAnsi"/>
          <w:color w:val="000000" w:themeColor="text1"/>
          <w:lang w:eastAsia="cs-CZ"/>
        </w:rPr>
        <w:t>(číslo smlouvy).</w:t>
      </w:r>
    </w:p>
    <w:p w14:paraId="4C739047" w14:textId="77777777" w:rsidR="00FE1EF9" w:rsidRPr="00FE1EF9" w:rsidRDefault="00FE1EF9" w:rsidP="00FE1EF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cs-CZ"/>
        </w:rPr>
      </w:pPr>
    </w:p>
    <w:p w14:paraId="63906526" w14:textId="0CA37799" w:rsidR="00535765" w:rsidRDefault="00535765" w:rsidP="00FE1EF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cs-CZ"/>
        </w:rPr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</w:t>
      </w:r>
      <w:r w:rsidRPr="00091A09">
        <w:t>pak platí, že tato smlouva se ruší dnem</w:t>
      </w:r>
      <w:r w:rsidRPr="0004229B">
        <w:t>, kdy poskytovatel obdrží příjemcovo sdělení.</w:t>
      </w:r>
    </w:p>
    <w:p w14:paraId="762FDE3A" w14:textId="77777777" w:rsidR="00FE1EF9" w:rsidRPr="00FE1EF9" w:rsidRDefault="00FE1EF9" w:rsidP="00FE1EF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cs-CZ"/>
        </w:rPr>
      </w:pPr>
    </w:p>
    <w:p w14:paraId="46EBEA82" w14:textId="07121D0E" w:rsidR="00535765" w:rsidRPr="00FF5EF6" w:rsidRDefault="00535765" w:rsidP="004B6811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cs-CZ"/>
        </w:rPr>
      </w:pPr>
      <w:r w:rsidRPr="0049629C">
        <w:t xml:space="preserve">Pokud příjemce </w:t>
      </w:r>
      <w:r>
        <w:t>písemně sdělí</w:t>
      </w:r>
      <w:r w:rsidRPr="0049629C">
        <w:t xml:space="preserve"> poskytovateli, že </w:t>
      </w:r>
      <w:r w:rsidRPr="006F0484">
        <w:t xml:space="preserve">finanční prostředky nevyužil na realizaci projektu </w:t>
      </w:r>
      <w:r>
        <w:t xml:space="preserve">nebo </w:t>
      </w:r>
      <w:r w:rsidRPr="0049629C">
        <w:t xml:space="preserve">projekt nerealizoval a finanční prostředky poskytnuté na základě této smlouvy mu vrátí nejpozději do 15 kalendářních dnů od doručení tohoto oznámení, pak platí, že tato smlouva se ruší. </w:t>
      </w:r>
      <w:r>
        <w:t>Toto sdělení</w:t>
      </w:r>
      <w:r w:rsidRPr="0049629C">
        <w:t xml:space="preserve"> a vrácení poskytnutých finančních prostředků lze učinit před termínem pro předložení závěrečného vyúčtování, resp. před termínem pro jeho doložení v náhradní lhůtě.</w:t>
      </w:r>
    </w:p>
    <w:p w14:paraId="3909B2D3" w14:textId="4B7CDF09" w:rsidR="004B6811" w:rsidRPr="00FF5EF6" w:rsidRDefault="004B6811" w:rsidP="004B681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08DDB16A" w14:textId="0A740983" w:rsidR="00D92B1A" w:rsidRPr="004F359D" w:rsidRDefault="00D92B1A" w:rsidP="004F359D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cs-CZ"/>
        </w:rPr>
      </w:pPr>
      <w:r w:rsidRPr="00FF5EF6">
        <w:rPr>
          <w:lang w:eastAsia="cs-CZ"/>
        </w:rPr>
        <w:t>Příjemce, který dobrovolně na základě své svobodné vůle poskytuje své přesné a pravdivé osobní údaje zejména v rozsahu jméno, příjmení, datum narození, aj. v procesu uzavření veřejnoprávní smlouvy o poskytnutí dotace, uděluje tímto svůj výslovný souhlas se zpracováním těchto údajů statutárním městem Liberec v souladu se zákonem č. 101/2000 Sb., o ochraně osobních údajů a o změně některých zákonů, ve znění pozdějších předpisů (dále jen „zákon o ochraně osobních údajů“). Poskytnuté údaje budou použity jen pro účely poskytnutí dotace z příslušného fondu. Přístup k informacím budou mít pouze pověření pracovníci města. Dle ustanovení § 12 a 21 zákona o ochraně osobních údajů má příjemce zejména právo být na základě žádosti informován o zpracování svých osobních údajů bez zbytečného odkladu. Dále má právo požádat zpracovatele o blokování nesprávných údajů, provedení opravy, doplnění nebo likvidaci osobních údajů. Souhlas se zpracováním osobních údajů je poskytován na dobu nezbytně nutnou k uchování informací, po jejímž skončení budou listiny skartovány a data vymazána. Tento souhlas je možné kdykoli odvolat.</w:t>
      </w:r>
    </w:p>
    <w:p w14:paraId="2C446F40" w14:textId="4BC71D9E" w:rsidR="00E5693F" w:rsidRPr="00E07EF8" w:rsidRDefault="004B6811" w:rsidP="00D75F62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lang w:eastAsia="cs-CZ"/>
        </w:rPr>
      </w:pPr>
      <w:r w:rsidRPr="00FF5EF6">
        <w:rPr>
          <w:rFonts w:eastAsia="Times New Roman" w:cstheme="minorHAnsi"/>
          <w:lang w:eastAsia="cs-CZ"/>
        </w:rPr>
        <w:t xml:space="preserve">Smluvní strany prohlašují, že se s obsahem smlouvy seznámily, porozuměly jí a smlouva plně vyjadřuje jejich svobodnou a vážnou vůli, což stvrzují svými </w:t>
      </w:r>
      <w:r w:rsidR="00A14C0D" w:rsidRPr="00FF5EF6">
        <w:rPr>
          <w:rFonts w:eastAsia="Times New Roman" w:cstheme="minorHAnsi"/>
          <w:lang w:eastAsia="cs-CZ"/>
        </w:rPr>
        <w:t xml:space="preserve">vlastnoručními </w:t>
      </w:r>
      <w:r w:rsidRPr="00FF5EF6">
        <w:rPr>
          <w:rFonts w:eastAsia="Times New Roman" w:cstheme="minorHAnsi"/>
          <w:lang w:eastAsia="cs-CZ"/>
        </w:rPr>
        <w:t>podpisy.</w:t>
      </w:r>
    </w:p>
    <w:p w14:paraId="1CB9112D" w14:textId="77777777"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theme="minorHAnsi"/>
          <w:lang w:eastAsia="cs-CZ"/>
        </w:rPr>
      </w:pPr>
    </w:p>
    <w:p w14:paraId="02D4AD10" w14:textId="07D6372D" w:rsidR="00047996" w:rsidRPr="00C340EB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pacing w:val="-2"/>
          <w:lang w:eastAsia="cs-CZ"/>
        </w:rPr>
      </w:pPr>
      <w:r w:rsidRPr="00C340EB">
        <w:rPr>
          <w:rFonts w:eastAsia="Times New Roman" w:cstheme="minorHAnsi"/>
          <w:spacing w:val="-2"/>
          <w:lang w:eastAsia="cs-CZ"/>
        </w:rPr>
        <w:t>Doložka platnosti právního úkonu dle § 41 zákona č. 128/2000 Sb., o obcích, ve znění pozdějších právních předpisů</w:t>
      </w:r>
      <w:r w:rsidR="001831C3" w:rsidRPr="00C340EB">
        <w:rPr>
          <w:rFonts w:eastAsia="Times New Roman" w:cstheme="minorHAnsi"/>
          <w:spacing w:val="-2"/>
          <w:lang w:eastAsia="cs-CZ"/>
        </w:rPr>
        <w:t>.</w:t>
      </w:r>
      <w:r w:rsidRPr="00C340EB">
        <w:rPr>
          <w:rFonts w:eastAsia="Times New Roman" w:cstheme="minorHAnsi"/>
          <w:spacing w:val="-2"/>
          <w:lang w:eastAsia="cs-CZ"/>
        </w:rPr>
        <w:t xml:space="preserve"> O poskytnutí dotace a uzavření veřejnoprávní smlouvy rozhodlo Zastupitelstvo města Liberec </w:t>
      </w:r>
      <w:r w:rsidR="0056286C" w:rsidRPr="00C340EB">
        <w:rPr>
          <w:rFonts w:eastAsia="Times New Roman" w:cstheme="minorHAnsi"/>
          <w:spacing w:val="-2"/>
          <w:lang w:eastAsia="cs-CZ"/>
        </w:rPr>
        <w:t>usn</w:t>
      </w:r>
      <w:r w:rsidR="00FF5EF6" w:rsidRPr="00C340EB">
        <w:rPr>
          <w:rFonts w:eastAsia="Times New Roman" w:cstheme="minorHAnsi"/>
          <w:spacing w:val="-2"/>
          <w:lang w:eastAsia="cs-CZ"/>
        </w:rPr>
        <w:t>esením č.</w:t>
      </w:r>
      <w:r w:rsidR="00485374" w:rsidRPr="00C340EB">
        <w:rPr>
          <w:rFonts w:eastAsia="Times New Roman" w:cstheme="minorHAnsi"/>
          <w:spacing w:val="-2"/>
          <w:lang w:eastAsia="cs-CZ"/>
        </w:rPr>
        <w:t xml:space="preserve"> </w:t>
      </w:r>
      <w:proofErr w:type="spellStart"/>
      <w:r w:rsidR="00E07EF8" w:rsidRPr="00C340EB">
        <w:rPr>
          <w:rFonts w:eastAsia="Times New Roman" w:cstheme="minorHAnsi"/>
          <w:spacing w:val="-2"/>
          <w:lang w:eastAsia="cs-CZ"/>
        </w:rPr>
        <w:t>xxx</w:t>
      </w:r>
      <w:proofErr w:type="spellEnd"/>
      <w:r w:rsidR="00FF5EF6" w:rsidRPr="00C340EB">
        <w:rPr>
          <w:rFonts w:eastAsia="Times New Roman" w:cstheme="minorHAnsi"/>
          <w:spacing w:val="-2"/>
          <w:lang w:eastAsia="cs-CZ"/>
        </w:rPr>
        <w:t>/</w:t>
      </w:r>
      <w:proofErr w:type="spellStart"/>
      <w:r w:rsidR="00B64BCE" w:rsidRPr="00C340EB">
        <w:rPr>
          <w:rFonts w:eastAsia="Times New Roman" w:cstheme="minorHAnsi"/>
          <w:spacing w:val="-2"/>
          <w:lang w:eastAsia="cs-CZ"/>
        </w:rPr>
        <w:t>xxxx</w:t>
      </w:r>
      <w:proofErr w:type="spellEnd"/>
      <w:r w:rsidR="00EA09D4" w:rsidRPr="00C340EB">
        <w:rPr>
          <w:rFonts w:eastAsia="Times New Roman" w:cstheme="minorHAnsi"/>
          <w:spacing w:val="-2"/>
          <w:lang w:eastAsia="cs-CZ"/>
        </w:rPr>
        <w:t xml:space="preserve"> ze dne </w:t>
      </w:r>
      <w:proofErr w:type="spellStart"/>
      <w:r w:rsidR="00E07EF8" w:rsidRPr="00C340EB">
        <w:rPr>
          <w:rFonts w:eastAsia="Times New Roman" w:cstheme="minorHAnsi"/>
          <w:spacing w:val="-2"/>
          <w:lang w:eastAsia="cs-CZ"/>
        </w:rPr>
        <w:t>xx</w:t>
      </w:r>
      <w:proofErr w:type="spellEnd"/>
      <w:r w:rsidR="007B7875" w:rsidRPr="00C340EB">
        <w:rPr>
          <w:rFonts w:eastAsia="Times New Roman" w:cstheme="minorHAnsi"/>
          <w:spacing w:val="-2"/>
          <w:lang w:eastAsia="cs-CZ"/>
        </w:rPr>
        <w:t xml:space="preserve">. </w:t>
      </w:r>
      <w:proofErr w:type="spellStart"/>
      <w:r w:rsidR="00E07EF8" w:rsidRPr="00C340EB">
        <w:rPr>
          <w:rFonts w:eastAsia="Times New Roman" w:cstheme="minorHAnsi"/>
          <w:spacing w:val="-2"/>
          <w:lang w:eastAsia="cs-CZ"/>
        </w:rPr>
        <w:t>xx</w:t>
      </w:r>
      <w:proofErr w:type="spellEnd"/>
      <w:r w:rsidR="007B7875" w:rsidRPr="00C340EB">
        <w:rPr>
          <w:rFonts w:eastAsia="Times New Roman" w:cstheme="minorHAnsi"/>
          <w:spacing w:val="-2"/>
          <w:lang w:eastAsia="cs-CZ"/>
        </w:rPr>
        <w:t xml:space="preserve">. </w:t>
      </w:r>
      <w:proofErr w:type="spellStart"/>
      <w:r w:rsidR="00B64BCE" w:rsidRPr="00C340EB">
        <w:rPr>
          <w:rFonts w:eastAsia="Times New Roman" w:cstheme="minorHAnsi"/>
          <w:spacing w:val="-2"/>
          <w:lang w:eastAsia="cs-CZ"/>
        </w:rPr>
        <w:t>xxxx</w:t>
      </w:r>
      <w:proofErr w:type="spellEnd"/>
    </w:p>
    <w:p w14:paraId="586CC1EA" w14:textId="77777777" w:rsidR="00E5693F" w:rsidRDefault="00E5693F" w:rsidP="00E569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pacing w:val="-2"/>
          <w:lang w:eastAsia="cs-CZ"/>
        </w:rPr>
      </w:pPr>
    </w:p>
    <w:p w14:paraId="3EF5CB40" w14:textId="11F13337" w:rsidR="00EA5AAA" w:rsidRDefault="00EA5AAA" w:rsidP="00047996">
      <w:pPr>
        <w:spacing w:after="0" w:line="240" w:lineRule="auto"/>
        <w:rPr>
          <w:rFonts w:eastAsia="Times New Roman" w:cstheme="minorHAnsi"/>
          <w:lang w:eastAsia="cs-CZ"/>
        </w:rPr>
      </w:pPr>
    </w:p>
    <w:p w14:paraId="76832E70" w14:textId="77777777" w:rsidR="00047996" w:rsidRPr="00047996" w:rsidRDefault="00047996" w:rsidP="0004799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 Liberci dne:                                                      </w:t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  <w:t>V Liberci dne:</w:t>
      </w:r>
    </w:p>
    <w:p w14:paraId="5CCEF22B" w14:textId="77777777" w:rsidR="00E5693F" w:rsidRPr="00047996" w:rsidRDefault="00E5693F" w:rsidP="0004799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14:paraId="55B15BFC" w14:textId="764FF405" w:rsidR="00047996" w:rsidRPr="00047996" w:rsidRDefault="00047996" w:rsidP="001A320A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Za poskytovatele</w:t>
      </w:r>
      <w:r w:rsidRPr="00047996">
        <w:rPr>
          <w:rFonts w:eastAsia="Times New Roman" w:cstheme="minorHAnsi"/>
          <w:lang w:eastAsia="cs-CZ"/>
        </w:rPr>
        <w:tab/>
        <w:t>Za příjemce</w:t>
      </w:r>
    </w:p>
    <w:p w14:paraId="2F2B6CA7" w14:textId="26A8108E" w:rsidR="00F93408" w:rsidRPr="00047996" w:rsidRDefault="00F93408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14:paraId="0A2D40C7" w14:textId="77777777" w:rsidR="00E5693F" w:rsidRDefault="00E5693F" w:rsidP="00DB44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6518C585" w14:textId="77777777" w:rsidR="00E5693F" w:rsidRDefault="00E5693F" w:rsidP="00DB44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025E76D5" w14:textId="77777777" w:rsidR="00E5693F" w:rsidRDefault="00E5693F" w:rsidP="00DB44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</w:p>
    <w:p w14:paraId="66F10510" w14:textId="77FD41A1" w:rsidR="001831C3" w:rsidRPr="001831C3" w:rsidRDefault="00047996" w:rsidP="00DB44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……………………………………………………………….…… </w:t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ab/>
        <w:t>……………………………………………………………….……</w:t>
      </w:r>
      <w:r w:rsidR="001831C3">
        <w:rPr>
          <w:rFonts w:eastAsia="Times New Roman" w:cstheme="minorHAnsi"/>
          <w:sz w:val="20"/>
          <w:szCs w:val="20"/>
          <w:lang w:eastAsia="cs-CZ"/>
        </w:rPr>
        <w:t xml:space="preserve">………. </w:t>
      </w:r>
      <w:r w:rsidR="00485374">
        <w:rPr>
          <w:rFonts w:eastAsia="Times New Roman" w:cstheme="minorHAnsi"/>
          <w:lang w:eastAsia="cs-CZ"/>
        </w:rPr>
        <w:tab/>
      </w:r>
      <w:r w:rsidR="00485374">
        <w:rPr>
          <w:rFonts w:eastAsia="Times New Roman" w:cstheme="minorHAnsi"/>
          <w:lang w:eastAsia="cs-CZ"/>
        </w:rPr>
        <w:tab/>
      </w:r>
      <w:r w:rsidR="00485374">
        <w:rPr>
          <w:rFonts w:eastAsia="Times New Roman" w:cstheme="minorHAnsi"/>
          <w:lang w:eastAsia="cs-CZ"/>
        </w:rPr>
        <w:tab/>
      </w:r>
      <w:r w:rsidR="00485374">
        <w:rPr>
          <w:rFonts w:eastAsia="Times New Roman" w:cstheme="minorHAnsi"/>
          <w:lang w:eastAsia="cs-CZ"/>
        </w:rPr>
        <w:tab/>
      </w:r>
      <w:r w:rsidR="00485374">
        <w:rPr>
          <w:rFonts w:eastAsia="Times New Roman" w:cstheme="minorHAnsi"/>
          <w:lang w:eastAsia="cs-CZ"/>
        </w:rPr>
        <w:tab/>
      </w:r>
    </w:p>
    <w:p w14:paraId="587C1B41" w14:textId="10687FBA" w:rsidR="001831C3" w:rsidRPr="001831C3" w:rsidRDefault="001831C3" w:rsidP="00FE4A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1831C3">
        <w:rPr>
          <w:rFonts w:eastAsia="Times New Roman" w:cstheme="minorHAnsi"/>
          <w:lang w:eastAsia="cs-CZ"/>
        </w:rPr>
        <w:t xml:space="preserve">vedoucí odboru </w:t>
      </w:r>
      <w:r w:rsidR="00C340EB">
        <w:rPr>
          <w:rFonts w:eastAsia="Times New Roman" w:cstheme="minorHAnsi"/>
          <w:lang w:eastAsia="cs-CZ"/>
        </w:rPr>
        <w:t>…</w:t>
      </w:r>
    </w:p>
    <w:p w14:paraId="1CC097F8" w14:textId="475C11ED" w:rsidR="00935779" w:rsidRPr="00DB4476" w:rsidRDefault="00047996" w:rsidP="00DB44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</w:p>
    <w:sectPr w:rsidR="00935779" w:rsidRPr="00DB4476" w:rsidSect="00974D5F">
      <w:footerReference w:type="default" r:id="rId12"/>
      <w:pgSz w:w="11907" w:h="16840" w:code="9"/>
      <w:pgMar w:top="1417" w:right="1417" w:bottom="1417" w:left="141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38BF5" w14:textId="77777777" w:rsidR="00844FBE" w:rsidRDefault="00844FBE">
      <w:pPr>
        <w:spacing w:after="0" w:line="240" w:lineRule="auto"/>
      </w:pPr>
      <w:r>
        <w:separator/>
      </w:r>
    </w:p>
  </w:endnote>
  <w:endnote w:type="continuationSeparator" w:id="0">
    <w:p w14:paraId="3B7AC125" w14:textId="77777777" w:rsidR="00844FBE" w:rsidRDefault="0084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08464" w14:textId="77777777" w:rsidR="007B51EB" w:rsidRDefault="00267788" w:rsidP="00601C5B">
    <w:pPr>
      <w:pStyle w:val="Zpat"/>
      <w:pBdr>
        <w:bottom w:val="single" w:sz="6" w:space="1" w:color="auto"/>
      </w:pBdr>
      <w:rPr>
        <w:rFonts w:asciiTheme="minorHAnsi" w:hAnsiTheme="minorHAnsi" w:cstheme="minorHAnsi"/>
        <w:i/>
        <w:sz w:val="18"/>
        <w:szCs w:val="18"/>
      </w:rPr>
    </w:pPr>
  </w:p>
  <w:p w14:paraId="21A3A6A7" w14:textId="1AE43904" w:rsidR="007B51EB" w:rsidRPr="00A55BB8" w:rsidRDefault="002E3D43" w:rsidP="00CF5208">
    <w:pPr>
      <w:pStyle w:val="Zpat"/>
    </w:pPr>
    <w:r w:rsidRPr="00A55BB8">
      <w:rPr>
        <w:rFonts w:asciiTheme="minorHAnsi" w:hAnsiTheme="minorHAnsi" w:cstheme="minorHAnsi"/>
        <w:i/>
        <w:sz w:val="18"/>
        <w:szCs w:val="18"/>
      </w:rPr>
      <w:t xml:space="preserve">                                                                                                          </w:t>
    </w:r>
    <w:sdt>
      <w:sdtPr>
        <w:rPr>
          <w:rFonts w:asciiTheme="minorHAnsi" w:hAnsiTheme="minorHAnsi" w:cstheme="minorHAnsi"/>
          <w:i/>
          <w:sz w:val="18"/>
          <w:szCs w:val="18"/>
        </w:rPr>
        <w:id w:val="14340962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i/>
              <w:sz w:val="18"/>
              <w:szCs w:val="18"/>
            </w:rPr>
            <w:id w:val="-409001402"/>
            <w:docPartObj>
              <w:docPartGallery w:val="Page Numbers (Top of Page)"/>
              <w:docPartUnique/>
            </w:docPartObj>
          </w:sdtPr>
          <w:sdtEndPr/>
          <w:sdtContent>
            <w:r w:rsidRPr="00A55B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Stránka </w:t>
            </w:r>
            <w:r w:rsidRPr="00A55BB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fldChar w:fldCharType="begin"/>
            </w:r>
            <w:r w:rsidRPr="00A55BB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instrText>PAGE</w:instrText>
            </w:r>
            <w:r w:rsidRPr="00A55BB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fldChar w:fldCharType="separate"/>
            </w:r>
            <w:r w:rsidR="00267788">
              <w:rPr>
                <w:rFonts w:asciiTheme="minorHAnsi" w:hAnsiTheme="minorHAnsi" w:cstheme="minorHAnsi"/>
                <w:b/>
                <w:bCs/>
                <w:i/>
                <w:noProof/>
                <w:sz w:val="18"/>
                <w:szCs w:val="18"/>
              </w:rPr>
              <w:t>9</w:t>
            </w:r>
            <w:r w:rsidRPr="00A55BB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fldChar w:fldCharType="end"/>
            </w:r>
            <w:r w:rsidR="0043145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</w:t>
            </w:r>
            <w:r w:rsidRPr="00A55BB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55BB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fldChar w:fldCharType="begin"/>
            </w:r>
            <w:r w:rsidRPr="00A55BB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instrText>NUMPAGES</w:instrText>
            </w:r>
            <w:r w:rsidRPr="00A55BB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fldChar w:fldCharType="separate"/>
            </w:r>
            <w:r w:rsidR="00267788">
              <w:rPr>
                <w:rFonts w:asciiTheme="minorHAnsi" w:hAnsiTheme="minorHAnsi" w:cstheme="minorHAnsi"/>
                <w:b/>
                <w:bCs/>
                <w:i/>
                <w:noProof/>
                <w:sz w:val="18"/>
                <w:szCs w:val="18"/>
              </w:rPr>
              <w:t>9</w:t>
            </w:r>
            <w:r w:rsidRPr="00A55BB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1E3D2299" w14:textId="77777777" w:rsidR="007B51EB" w:rsidRPr="000C7958" w:rsidRDefault="00267788" w:rsidP="009B2CFA">
    <w:pPr>
      <w:pStyle w:val="Zpat"/>
      <w:tabs>
        <w:tab w:val="clear" w:pos="9072"/>
      </w:tabs>
      <w:ind w:right="48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15370" w14:textId="77777777" w:rsidR="00844FBE" w:rsidRDefault="00844FBE">
      <w:pPr>
        <w:spacing w:after="0" w:line="240" w:lineRule="auto"/>
      </w:pPr>
      <w:r>
        <w:separator/>
      </w:r>
    </w:p>
  </w:footnote>
  <w:footnote w:type="continuationSeparator" w:id="0">
    <w:p w14:paraId="157314E1" w14:textId="77777777" w:rsidR="00844FBE" w:rsidRDefault="0084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336"/>
    <w:multiLevelType w:val="hybridMultilevel"/>
    <w:tmpl w:val="6D06D6BA"/>
    <w:lvl w:ilvl="0" w:tplc="04050019">
      <w:start w:val="1"/>
      <w:numFmt w:val="lowerLetter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8035500"/>
    <w:multiLevelType w:val="multilevel"/>
    <w:tmpl w:val="304C3F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3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4" w15:restartNumberingAfterBreak="0">
    <w:nsid w:val="1EA95DAF"/>
    <w:multiLevelType w:val="hybridMultilevel"/>
    <w:tmpl w:val="6B3EC91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2D1A8D"/>
    <w:multiLevelType w:val="hybridMultilevel"/>
    <w:tmpl w:val="9BA8EF2E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332C66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8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2A1F"/>
    <w:multiLevelType w:val="hybridMultilevel"/>
    <w:tmpl w:val="121C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462E7F"/>
    <w:multiLevelType w:val="hybridMultilevel"/>
    <w:tmpl w:val="0D48D1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3206FF"/>
    <w:multiLevelType w:val="hybridMultilevel"/>
    <w:tmpl w:val="C16CFFD2"/>
    <w:lvl w:ilvl="0" w:tplc="A5C621E2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AEB68D7"/>
    <w:multiLevelType w:val="hybridMultilevel"/>
    <w:tmpl w:val="02A00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C7618"/>
    <w:multiLevelType w:val="hybridMultilevel"/>
    <w:tmpl w:val="B958EF7C"/>
    <w:lvl w:ilvl="0" w:tplc="ECF6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394A46"/>
    <w:multiLevelType w:val="hybridMultilevel"/>
    <w:tmpl w:val="3BD60AE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68112191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22" w15:restartNumberingAfterBreak="0">
    <w:nsid w:val="689320CC"/>
    <w:multiLevelType w:val="hybridMultilevel"/>
    <w:tmpl w:val="E230FFD8"/>
    <w:lvl w:ilvl="0" w:tplc="A6D6C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E4FC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6EE2116E"/>
    <w:multiLevelType w:val="hybridMultilevel"/>
    <w:tmpl w:val="4404B074"/>
    <w:lvl w:ilvl="0" w:tplc="F9D4E4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23"/>
  </w:num>
  <w:num w:numId="5">
    <w:abstractNumId w:val="7"/>
  </w:num>
  <w:num w:numId="6">
    <w:abstractNumId w:val="19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3"/>
    <w:lvlOverride w:ilvl="0">
      <w:startOverride w:val="1"/>
    </w:lvlOverride>
  </w:num>
  <w:num w:numId="18">
    <w:abstractNumId w:val="8"/>
  </w:num>
  <w:num w:numId="19">
    <w:abstractNumId w:val="22"/>
  </w:num>
  <w:num w:numId="20">
    <w:abstractNumId w:val="18"/>
  </w:num>
  <w:num w:numId="21">
    <w:abstractNumId w:val="5"/>
  </w:num>
  <w:num w:numId="22">
    <w:abstractNumId w:val="24"/>
  </w:num>
  <w:num w:numId="23">
    <w:abstractNumId w:val="12"/>
  </w:num>
  <w:num w:numId="24">
    <w:abstractNumId w:val="16"/>
  </w:num>
  <w:num w:numId="25">
    <w:abstractNumId w:val="10"/>
  </w:num>
  <w:num w:numId="26">
    <w:abstractNumId w:val="20"/>
  </w:num>
  <w:num w:numId="27">
    <w:abstractNumId w:val="17"/>
  </w:num>
  <w:num w:numId="28">
    <w:abstractNumId w:val="9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MDA3MjY0NrcwsjBW0lEKTi0uzszPAykwNKwFAGL4YDItAAAA"/>
  </w:docVars>
  <w:rsids>
    <w:rsidRoot w:val="00047996"/>
    <w:rsid w:val="000004AE"/>
    <w:rsid w:val="000139F3"/>
    <w:rsid w:val="00032515"/>
    <w:rsid w:val="00033E4F"/>
    <w:rsid w:val="000445D7"/>
    <w:rsid w:val="0004680A"/>
    <w:rsid w:val="00047996"/>
    <w:rsid w:val="000662DC"/>
    <w:rsid w:val="00067BC1"/>
    <w:rsid w:val="000803BD"/>
    <w:rsid w:val="00082B4F"/>
    <w:rsid w:val="00083371"/>
    <w:rsid w:val="00091BB8"/>
    <w:rsid w:val="000A002A"/>
    <w:rsid w:val="000A5F66"/>
    <w:rsid w:val="000B3F55"/>
    <w:rsid w:val="000B4D4F"/>
    <w:rsid w:val="000B7117"/>
    <w:rsid w:val="000C6D00"/>
    <w:rsid w:val="000D07D3"/>
    <w:rsid w:val="000D4B5F"/>
    <w:rsid w:val="000D5554"/>
    <w:rsid w:val="001032E5"/>
    <w:rsid w:val="00105B4D"/>
    <w:rsid w:val="00121D27"/>
    <w:rsid w:val="00140154"/>
    <w:rsid w:val="00155A53"/>
    <w:rsid w:val="00164FC1"/>
    <w:rsid w:val="00166BF4"/>
    <w:rsid w:val="00170E99"/>
    <w:rsid w:val="001831C3"/>
    <w:rsid w:val="00186C0D"/>
    <w:rsid w:val="00195DF6"/>
    <w:rsid w:val="001A09EF"/>
    <w:rsid w:val="001A320A"/>
    <w:rsid w:val="001B676C"/>
    <w:rsid w:val="001C3F71"/>
    <w:rsid w:val="001C71C4"/>
    <w:rsid w:val="001D1479"/>
    <w:rsid w:val="001D71CA"/>
    <w:rsid w:val="0020778A"/>
    <w:rsid w:val="00215ADF"/>
    <w:rsid w:val="00216EA9"/>
    <w:rsid w:val="00233AAA"/>
    <w:rsid w:val="00236477"/>
    <w:rsid w:val="00246E0C"/>
    <w:rsid w:val="00247EAF"/>
    <w:rsid w:val="002535AC"/>
    <w:rsid w:val="002647B9"/>
    <w:rsid w:val="00267788"/>
    <w:rsid w:val="002B4303"/>
    <w:rsid w:val="002C5A47"/>
    <w:rsid w:val="002E3D43"/>
    <w:rsid w:val="002F7524"/>
    <w:rsid w:val="00315A88"/>
    <w:rsid w:val="003200AB"/>
    <w:rsid w:val="00320DD4"/>
    <w:rsid w:val="00324FFC"/>
    <w:rsid w:val="003666F1"/>
    <w:rsid w:val="003859F2"/>
    <w:rsid w:val="00394E8B"/>
    <w:rsid w:val="00397B5B"/>
    <w:rsid w:val="003A499F"/>
    <w:rsid w:val="003B721C"/>
    <w:rsid w:val="003C474B"/>
    <w:rsid w:val="003E0D64"/>
    <w:rsid w:val="0040038F"/>
    <w:rsid w:val="004130FC"/>
    <w:rsid w:val="00414666"/>
    <w:rsid w:val="0041627C"/>
    <w:rsid w:val="00431452"/>
    <w:rsid w:val="0043603D"/>
    <w:rsid w:val="004377F3"/>
    <w:rsid w:val="0045112E"/>
    <w:rsid w:val="0045656D"/>
    <w:rsid w:val="004565EA"/>
    <w:rsid w:val="00475932"/>
    <w:rsid w:val="004812C4"/>
    <w:rsid w:val="00485374"/>
    <w:rsid w:val="004B6811"/>
    <w:rsid w:val="004C1EB1"/>
    <w:rsid w:val="004D2530"/>
    <w:rsid w:val="004E13BC"/>
    <w:rsid w:val="004E239F"/>
    <w:rsid w:val="004E483B"/>
    <w:rsid w:val="004F0CCC"/>
    <w:rsid w:val="004F12CD"/>
    <w:rsid w:val="004F1380"/>
    <w:rsid w:val="004F359D"/>
    <w:rsid w:val="004F7402"/>
    <w:rsid w:val="00532629"/>
    <w:rsid w:val="00535765"/>
    <w:rsid w:val="00550DA4"/>
    <w:rsid w:val="0056286C"/>
    <w:rsid w:val="00570D66"/>
    <w:rsid w:val="005758FC"/>
    <w:rsid w:val="00590261"/>
    <w:rsid w:val="005B4745"/>
    <w:rsid w:val="005E13CB"/>
    <w:rsid w:val="005E5BE1"/>
    <w:rsid w:val="005F4616"/>
    <w:rsid w:val="00601857"/>
    <w:rsid w:val="00605699"/>
    <w:rsid w:val="00611C7E"/>
    <w:rsid w:val="006256D6"/>
    <w:rsid w:val="00634713"/>
    <w:rsid w:val="00645662"/>
    <w:rsid w:val="0065275B"/>
    <w:rsid w:val="0065696C"/>
    <w:rsid w:val="00657889"/>
    <w:rsid w:val="00660294"/>
    <w:rsid w:val="006B515A"/>
    <w:rsid w:val="006D5D60"/>
    <w:rsid w:val="00701D03"/>
    <w:rsid w:val="00715C96"/>
    <w:rsid w:val="00727174"/>
    <w:rsid w:val="0073114C"/>
    <w:rsid w:val="00732A73"/>
    <w:rsid w:val="00736E50"/>
    <w:rsid w:val="0074139C"/>
    <w:rsid w:val="00754466"/>
    <w:rsid w:val="00761943"/>
    <w:rsid w:val="00776CA1"/>
    <w:rsid w:val="00786CBE"/>
    <w:rsid w:val="00786FDE"/>
    <w:rsid w:val="007B7875"/>
    <w:rsid w:val="007C750C"/>
    <w:rsid w:val="007E161B"/>
    <w:rsid w:val="007E2997"/>
    <w:rsid w:val="00802414"/>
    <w:rsid w:val="008164BF"/>
    <w:rsid w:val="008251EC"/>
    <w:rsid w:val="00832391"/>
    <w:rsid w:val="00840BFA"/>
    <w:rsid w:val="00844FBE"/>
    <w:rsid w:val="008467BE"/>
    <w:rsid w:val="00857694"/>
    <w:rsid w:val="00862407"/>
    <w:rsid w:val="00887866"/>
    <w:rsid w:val="008918E8"/>
    <w:rsid w:val="00897917"/>
    <w:rsid w:val="008D3788"/>
    <w:rsid w:val="008D792D"/>
    <w:rsid w:val="008E3CB6"/>
    <w:rsid w:val="008E6379"/>
    <w:rsid w:val="008F02ED"/>
    <w:rsid w:val="008F1694"/>
    <w:rsid w:val="008F7564"/>
    <w:rsid w:val="009015F1"/>
    <w:rsid w:val="00902BFC"/>
    <w:rsid w:val="00912D16"/>
    <w:rsid w:val="00932FDF"/>
    <w:rsid w:val="00935779"/>
    <w:rsid w:val="00935FF4"/>
    <w:rsid w:val="009370A5"/>
    <w:rsid w:val="00941640"/>
    <w:rsid w:val="00951DDC"/>
    <w:rsid w:val="009571B0"/>
    <w:rsid w:val="00980507"/>
    <w:rsid w:val="009819E1"/>
    <w:rsid w:val="009873B4"/>
    <w:rsid w:val="00996560"/>
    <w:rsid w:val="009C069D"/>
    <w:rsid w:val="009C2E70"/>
    <w:rsid w:val="009D1138"/>
    <w:rsid w:val="009E053E"/>
    <w:rsid w:val="009E113E"/>
    <w:rsid w:val="009E2DA5"/>
    <w:rsid w:val="009E657F"/>
    <w:rsid w:val="009E7FF8"/>
    <w:rsid w:val="00A042B7"/>
    <w:rsid w:val="00A105CF"/>
    <w:rsid w:val="00A135FA"/>
    <w:rsid w:val="00A14C0D"/>
    <w:rsid w:val="00A2129D"/>
    <w:rsid w:val="00A26544"/>
    <w:rsid w:val="00A34F47"/>
    <w:rsid w:val="00A45CCD"/>
    <w:rsid w:val="00A56E40"/>
    <w:rsid w:val="00A73090"/>
    <w:rsid w:val="00A731F9"/>
    <w:rsid w:val="00A7369E"/>
    <w:rsid w:val="00A746A9"/>
    <w:rsid w:val="00A825C1"/>
    <w:rsid w:val="00A86FA8"/>
    <w:rsid w:val="00A96A89"/>
    <w:rsid w:val="00AB0445"/>
    <w:rsid w:val="00AB6825"/>
    <w:rsid w:val="00AB6CE6"/>
    <w:rsid w:val="00AC191F"/>
    <w:rsid w:val="00AD4556"/>
    <w:rsid w:val="00AF2F7B"/>
    <w:rsid w:val="00AF5000"/>
    <w:rsid w:val="00B04279"/>
    <w:rsid w:val="00B057BF"/>
    <w:rsid w:val="00B07215"/>
    <w:rsid w:val="00B10902"/>
    <w:rsid w:val="00B12920"/>
    <w:rsid w:val="00B12B1D"/>
    <w:rsid w:val="00B3619F"/>
    <w:rsid w:val="00B4387E"/>
    <w:rsid w:val="00B64BCE"/>
    <w:rsid w:val="00B676C7"/>
    <w:rsid w:val="00B8194B"/>
    <w:rsid w:val="00BC2504"/>
    <w:rsid w:val="00BC2FAD"/>
    <w:rsid w:val="00BD5F6A"/>
    <w:rsid w:val="00BE0314"/>
    <w:rsid w:val="00BE4831"/>
    <w:rsid w:val="00BF408B"/>
    <w:rsid w:val="00C023A7"/>
    <w:rsid w:val="00C06B7A"/>
    <w:rsid w:val="00C17DFE"/>
    <w:rsid w:val="00C340EB"/>
    <w:rsid w:val="00C35D0F"/>
    <w:rsid w:val="00C407BC"/>
    <w:rsid w:val="00C45FED"/>
    <w:rsid w:val="00C47D0B"/>
    <w:rsid w:val="00C670BC"/>
    <w:rsid w:val="00C741FE"/>
    <w:rsid w:val="00C75CA9"/>
    <w:rsid w:val="00C85D3B"/>
    <w:rsid w:val="00C979E4"/>
    <w:rsid w:val="00CB1E24"/>
    <w:rsid w:val="00CB2105"/>
    <w:rsid w:val="00CC3F6B"/>
    <w:rsid w:val="00CD3F4F"/>
    <w:rsid w:val="00CD7727"/>
    <w:rsid w:val="00CE0F14"/>
    <w:rsid w:val="00CF5EDC"/>
    <w:rsid w:val="00D36AF3"/>
    <w:rsid w:val="00D47723"/>
    <w:rsid w:val="00D576A3"/>
    <w:rsid w:val="00D629F5"/>
    <w:rsid w:val="00D63582"/>
    <w:rsid w:val="00D719E1"/>
    <w:rsid w:val="00D7344A"/>
    <w:rsid w:val="00D75F62"/>
    <w:rsid w:val="00D8225F"/>
    <w:rsid w:val="00D86B5F"/>
    <w:rsid w:val="00D92B1A"/>
    <w:rsid w:val="00D94489"/>
    <w:rsid w:val="00D947A5"/>
    <w:rsid w:val="00D95D4D"/>
    <w:rsid w:val="00D97C6E"/>
    <w:rsid w:val="00DA2157"/>
    <w:rsid w:val="00DA5980"/>
    <w:rsid w:val="00DB4476"/>
    <w:rsid w:val="00DC02A9"/>
    <w:rsid w:val="00DC5ACA"/>
    <w:rsid w:val="00DC78A9"/>
    <w:rsid w:val="00DD07E3"/>
    <w:rsid w:val="00DD0B71"/>
    <w:rsid w:val="00DE5266"/>
    <w:rsid w:val="00DE5FE4"/>
    <w:rsid w:val="00DE6EA5"/>
    <w:rsid w:val="00DF4838"/>
    <w:rsid w:val="00E0496D"/>
    <w:rsid w:val="00E07EF8"/>
    <w:rsid w:val="00E2128E"/>
    <w:rsid w:val="00E461C1"/>
    <w:rsid w:val="00E5693F"/>
    <w:rsid w:val="00EA09D4"/>
    <w:rsid w:val="00EA5AAA"/>
    <w:rsid w:val="00EA6D0F"/>
    <w:rsid w:val="00EB1A74"/>
    <w:rsid w:val="00EB73AD"/>
    <w:rsid w:val="00ED26E8"/>
    <w:rsid w:val="00ED33CF"/>
    <w:rsid w:val="00ED3634"/>
    <w:rsid w:val="00ED5828"/>
    <w:rsid w:val="00EE7060"/>
    <w:rsid w:val="00EF2E30"/>
    <w:rsid w:val="00EF4811"/>
    <w:rsid w:val="00F16603"/>
    <w:rsid w:val="00F31CC0"/>
    <w:rsid w:val="00F41DA6"/>
    <w:rsid w:val="00F43CA8"/>
    <w:rsid w:val="00F50B0F"/>
    <w:rsid w:val="00F7280B"/>
    <w:rsid w:val="00F72FCD"/>
    <w:rsid w:val="00F84C7B"/>
    <w:rsid w:val="00F90181"/>
    <w:rsid w:val="00F93408"/>
    <w:rsid w:val="00F95223"/>
    <w:rsid w:val="00F96CAC"/>
    <w:rsid w:val="00FA197A"/>
    <w:rsid w:val="00FB0BB8"/>
    <w:rsid w:val="00FE1EF9"/>
    <w:rsid w:val="00FE4A12"/>
    <w:rsid w:val="00FF1BC0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D13D"/>
  <w15:docId w15:val="{3E46A8FC-7F59-4EC2-B0E1-69DE658C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7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4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5A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2A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39F"/>
  </w:style>
  <w:style w:type="character" w:styleId="Hypertextovodkaz">
    <w:name w:val="Hyperlink"/>
    <w:basedOn w:val="Standardnpsmoodstavce"/>
    <w:uiPriority w:val="99"/>
    <w:unhideWhenUsed/>
    <w:rsid w:val="000A002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02414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80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liberec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8625-7B81-4C21-9B56-D7140E91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3230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Vodolanová Ivana</dc:creator>
  <cp:lastModifiedBy>Koňasová Zuzana</cp:lastModifiedBy>
  <cp:revision>5</cp:revision>
  <cp:lastPrinted>2020-05-05T06:42:00Z</cp:lastPrinted>
  <dcterms:created xsi:type="dcterms:W3CDTF">2022-03-01T08:57:00Z</dcterms:created>
  <dcterms:modified xsi:type="dcterms:W3CDTF">2022-03-30T12:13:00Z</dcterms:modified>
</cp:coreProperties>
</file>