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C0" w:rsidRPr="00624107" w:rsidRDefault="00E53EC0" w:rsidP="000D6933">
      <w:pPr>
        <w:jc w:val="right"/>
      </w:pPr>
      <w:r w:rsidRPr="00ED0E6D">
        <w:t xml:space="preserve">                                                                       </w:t>
      </w:r>
      <w:r w:rsidR="00774CEB">
        <w:t xml:space="preserve">V Liberci </w:t>
      </w:r>
      <w:r w:rsidR="00774CEB" w:rsidRPr="00624107">
        <w:t xml:space="preserve">dne </w:t>
      </w:r>
      <w:r w:rsidR="00624107" w:rsidRPr="00624107">
        <w:t>2</w:t>
      </w:r>
      <w:r w:rsidR="00931B84" w:rsidRPr="00624107">
        <w:t>.</w:t>
      </w:r>
      <w:r w:rsidR="00624107" w:rsidRPr="00624107">
        <w:t>10</w:t>
      </w:r>
      <w:r w:rsidR="00931B84" w:rsidRPr="00624107">
        <w:t>.201</w:t>
      </w:r>
      <w:r w:rsidR="00774CEB" w:rsidRPr="00624107">
        <w:t>8</w:t>
      </w:r>
    </w:p>
    <w:p w:rsidR="00E53EC0" w:rsidRPr="00ED0E6D" w:rsidRDefault="00E53EC0" w:rsidP="000D6933">
      <w:pPr>
        <w:ind w:left="4248"/>
        <w:jc w:val="right"/>
        <w:rPr>
          <w:b/>
          <w:bCs/>
          <w:sz w:val="36"/>
          <w:szCs w:val="36"/>
        </w:rPr>
      </w:pPr>
      <w:r w:rsidRPr="00624107">
        <w:t xml:space="preserve">          </w:t>
      </w:r>
      <w:r w:rsidR="000D6933" w:rsidRPr="00624107">
        <w:tab/>
      </w:r>
      <w:r w:rsidRPr="00624107">
        <w:t xml:space="preserve"> Účinnost od </w:t>
      </w:r>
      <w:r w:rsidR="00624107" w:rsidRPr="00624107">
        <w:t>8</w:t>
      </w:r>
      <w:r w:rsidR="001A74D2" w:rsidRPr="00624107">
        <w:t>.</w:t>
      </w:r>
      <w:r w:rsidR="00624107" w:rsidRPr="00624107">
        <w:t>10</w:t>
      </w:r>
      <w:r w:rsidR="001A74D2" w:rsidRPr="00624107">
        <w:t>.201</w:t>
      </w:r>
      <w:r w:rsidR="00302B14" w:rsidRPr="00624107">
        <w:t>8</w:t>
      </w:r>
    </w:p>
    <w:p w:rsidR="00E53EC0" w:rsidRPr="00ED0E6D" w:rsidRDefault="00E53EC0" w:rsidP="00E53EC0">
      <w:pPr>
        <w:ind w:left="714" w:hanging="357"/>
        <w:rPr>
          <w:b/>
          <w:bCs/>
          <w:sz w:val="36"/>
          <w:szCs w:val="36"/>
        </w:rPr>
      </w:pPr>
      <w:r w:rsidRPr="00ED0E6D">
        <w:rPr>
          <w:b/>
          <w:bCs/>
          <w:sz w:val="36"/>
          <w:szCs w:val="36"/>
        </w:rPr>
        <w:tab/>
      </w:r>
    </w:p>
    <w:p w:rsidR="00E53EC0" w:rsidRPr="00ED0E6D" w:rsidRDefault="00E53EC0" w:rsidP="00E53EC0">
      <w:pPr>
        <w:ind w:left="714" w:hanging="357"/>
        <w:rPr>
          <w:b/>
          <w:bCs/>
          <w:sz w:val="36"/>
          <w:szCs w:val="36"/>
        </w:rPr>
      </w:pPr>
    </w:p>
    <w:p w:rsidR="00E53EC0" w:rsidRPr="00ED0E6D" w:rsidRDefault="00E53EC0" w:rsidP="00E53EC0">
      <w:pPr>
        <w:ind w:left="714" w:hanging="357"/>
        <w:jc w:val="center"/>
        <w:rPr>
          <w:b/>
          <w:bCs/>
          <w:sz w:val="36"/>
          <w:szCs w:val="36"/>
        </w:rPr>
      </w:pPr>
      <w:r w:rsidRPr="00ED0E6D">
        <w:rPr>
          <w:b/>
          <w:bCs/>
          <w:sz w:val="36"/>
          <w:szCs w:val="36"/>
        </w:rPr>
        <w:t>STATUTÁRNÍ MĚSTO LIBEREC</w:t>
      </w:r>
    </w:p>
    <w:p w:rsidR="00E53EC0" w:rsidRPr="00ED0E6D" w:rsidRDefault="00E53EC0" w:rsidP="00E53EC0">
      <w:pPr>
        <w:ind w:left="714" w:hanging="357"/>
        <w:rPr>
          <w:b/>
          <w:bCs/>
          <w:sz w:val="36"/>
          <w:szCs w:val="36"/>
        </w:rPr>
      </w:pPr>
    </w:p>
    <w:p w:rsidR="00E53EC0" w:rsidRPr="00ED0E6D" w:rsidRDefault="00E53EC0" w:rsidP="00E53EC0">
      <w:pPr>
        <w:ind w:left="714" w:hanging="357"/>
        <w:jc w:val="center"/>
        <w:rPr>
          <w:b/>
          <w:bCs/>
          <w:sz w:val="36"/>
          <w:szCs w:val="36"/>
        </w:rPr>
      </w:pPr>
      <w:r w:rsidRPr="00ED0E6D">
        <w:rPr>
          <w:noProof/>
          <w:lang w:eastAsia="cs-CZ"/>
        </w:rPr>
        <w:drawing>
          <wp:inline distT="0" distB="0" distL="0" distR="0" wp14:anchorId="7FA5CAFC" wp14:editId="16693483">
            <wp:extent cx="1143000" cy="14287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C0" w:rsidRPr="00ED0E6D" w:rsidRDefault="00E53EC0" w:rsidP="00E53EC0">
      <w:pPr>
        <w:ind w:left="714" w:hanging="357"/>
        <w:rPr>
          <w:b/>
          <w:bCs/>
          <w:sz w:val="36"/>
          <w:szCs w:val="36"/>
        </w:rPr>
      </w:pPr>
    </w:p>
    <w:p w:rsidR="00E53EC0" w:rsidRPr="00ED0E6D" w:rsidRDefault="007D2FCB" w:rsidP="00E53EC0">
      <w:pPr>
        <w:ind w:left="714" w:hanging="357"/>
        <w:jc w:val="center"/>
        <w:rPr>
          <w:b/>
          <w:bCs/>
          <w:sz w:val="40"/>
          <w:szCs w:val="40"/>
        </w:rPr>
      </w:pPr>
      <w:sdt>
        <w:sdtPr>
          <w:rPr>
            <w:rStyle w:val="SmrnicePkazObnk"/>
          </w:rPr>
          <w:alias w:val="Směrnice/Oběžník/Příkaz"/>
          <w:tag w:val="Směrnice/Oběžník/Příkaz"/>
          <w:id w:val="643242287"/>
          <w:placeholder>
            <w:docPart w:val="DefaultPlaceholder_1082065159"/>
          </w:placeholder>
          <w:comboBox>
            <w:listItem w:value="Zvolte položku."/>
            <w:listItem w:displayText="Směrnice" w:value="Směrnice"/>
            <w:listItem w:displayText="Příkaz" w:value="Příkaz"/>
            <w:listItem w:displayText="Oběžník" w:value="Oběžník"/>
          </w:comboBox>
        </w:sdtPr>
        <w:sdtEndPr>
          <w:rPr>
            <w:rStyle w:val="ablonaslosmrnice"/>
            <w:szCs w:val="40"/>
          </w:rPr>
        </w:sdtEndPr>
        <w:sdtContent>
          <w:r w:rsidR="00866EA0" w:rsidRPr="00ED0E6D">
            <w:rPr>
              <w:rStyle w:val="SmrnicePkazObnk"/>
            </w:rPr>
            <w:t>Směrnice</w:t>
          </w:r>
        </w:sdtContent>
      </w:sdt>
      <w:r w:rsidR="00606F65" w:rsidRPr="00ED0E6D">
        <w:rPr>
          <w:rStyle w:val="SmrnicePkazObnk"/>
        </w:rPr>
        <w:t xml:space="preserve"> </w:t>
      </w:r>
      <w:sdt>
        <w:sdtPr>
          <w:rPr>
            <w:rStyle w:val="ablonaslosmrnice"/>
            <w:szCs w:val="40"/>
          </w:rPr>
          <w:alias w:val="Typ předpisu"/>
          <w:tag w:val="typ předpisu"/>
          <w:id w:val="433557683"/>
          <w:placeholder>
            <w:docPart w:val="A3A51B6047FF41DFBBD1ECD8CB658832"/>
          </w:placeholder>
          <w:dropDownList>
            <w:listItem w:value="Zvolte položku."/>
            <w:listItem w:displayText="tajemníka" w:value="tajemníka"/>
            <w:listItem w:displayText="rady" w:value="rady"/>
            <w:listItem w:displayText="zastupitelstva" w:value="zastupitelstva"/>
          </w:dropDownList>
        </w:sdtPr>
        <w:sdtEndPr>
          <w:rPr>
            <w:rStyle w:val="Standardnpsmoodstavce"/>
            <w:b w:val="0"/>
            <w:bCs/>
            <w:sz w:val="24"/>
          </w:rPr>
        </w:sdtEndPr>
        <w:sdtContent>
          <w:r w:rsidR="00866EA0" w:rsidRPr="00ED0E6D">
            <w:rPr>
              <w:rStyle w:val="ablonaslosmrnice"/>
              <w:szCs w:val="40"/>
            </w:rPr>
            <w:t>rady</w:t>
          </w:r>
        </w:sdtContent>
      </w:sdt>
      <w:r w:rsidR="00E53EC0" w:rsidRPr="00ED0E6D">
        <w:rPr>
          <w:rStyle w:val="ablonaslosmrnice"/>
        </w:rPr>
        <w:t xml:space="preserve"> č. </w:t>
      </w:r>
      <w:sdt>
        <w:sdtPr>
          <w:rPr>
            <w:rStyle w:val="ablonaslosmrnice"/>
          </w:rPr>
          <w:alias w:val="Číslo předpisu vč. písmena"/>
          <w:tag w:val="Číslo směrnice vč. písmena"/>
          <w:id w:val="809132490"/>
          <w:placeholder>
            <w:docPart w:val="809E6E91BCA64B8A830A8A86C1ACBEF0"/>
          </w:placeholder>
          <w:text/>
        </w:sdtPr>
        <w:sdtContent>
          <w:r w:rsidR="00866EA0" w:rsidRPr="00ED0E6D">
            <w:rPr>
              <w:rStyle w:val="ablonaslosmrnice"/>
            </w:rPr>
            <w:t>3RM</w:t>
          </w:r>
        </w:sdtContent>
      </w:sdt>
    </w:p>
    <w:sdt>
      <w:sdtPr>
        <w:rPr>
          <w:b/>
          <w:bCs/>
          <w:sz w:val="36"/>
          <w:szCs w:val="36"/>
        </w:rPr>
        <w:alias w:val="Název směrnice"/>
        <w:tag w:val="Název směrnice"/>
        <w:id w:val="957303015"/>
        <w:placeholder>
          <w:docPart w:val="848644381DC94AF2B039C07870C3874A"/>
        </w:placeholder>
      </w:sdtPr>
      <w:sdtContent>
        <w:p w:rsidR="00196B7D" w:rsidRPr="00ED0E6D" w:rsidRDefault="00196B7D" w:rsidP="00E53EC0">
          <w:pPr>
            <w:ind w:left="714" w:hanging="357"/>
            <w:jc w:val="center"/>
            <w:rPr>
              <w:b/>
              <w:bCs/>
              <w:sz w:val="36"/>
              <w:szCs w:val="36"/>
            </w:rPr>
          </w:pPr>
          <w:r w:rsidRPr="00ED0E6D">
            <w:rPr>
              <w:b/>
              <w:bCs/>
              <w:sz w:val="36"/>
              <w:szCs w:val="36"/>
            </w:rPr>
            <w:t>Zadávání veřejných zakázek</w:t>
          </w:r>
        </w:p>
        <w:p w:rsidR="00E53EC0" w:rsidRPr="00ED0E6D" w:rsidRDefault="0068548F" w:rsidP="00E53EC0">
          <w:pPr>
            <w:ind w:left="714" w:hanging="357"/>
            <w:jc w:val="center"/>
            <w:rPr>
              <w:b/>
              <w:bCs/>
              <w:sz w:val="36"/>
              <w:szCs w:val="36"/>
            </w:rPr>
          </w:pPr>
          <w:r w:rsidRPr="00ED0E6D">
            <w:rPr>
              <w:b/>
              <w:bCs/>
              <w:sz w:val="36"/>
              <w:szCs w:val="36"/>
            </w:rPr>
            <w:t>s</w:t>
          </w:r>
          <w:r w:rsidR="00196B7D" w:rsidRPr="00ED0E6D">
            <w:rPr>
              <w:b/>
              <w:bCs/>
              <w:sz w:val="36"/>
              <w:szCs w:val="36"/>
            </w:rPr>
            <w:t>tatutárním městem Liberec</w:t>
          </w:r>
        </w:p>
      </w:sdtContent>
    </w:sdt>
    <w:p w:rsidR="00E53EC0" w:rsidRPr="00ED0E6D" w:rsidRDefault="00E53EC0" w:rsidP="00E53EC0">
      <w:pPr>
        <w:ind w:left="714" w:hanging="357"/>
      </w:pPr>
    </w:p>
    <w:p w:rsidR="00E53EC0" w:rsidRPr="00ED0E6D" w:rsidRDefault="00E53EC0" w:rsidP="00E53EC0">
      <w:pPr>
        <w:ind w:left="714" w:hanging="357"/>
      </w:pPr>
    </w:p>
    <w:p w:rsidR="00E53EC0" w:rsidRPr="00ED0E6D" w:rsidRDefault="00E53EC0" w:rsidP="00E53EC0">
      <w:pPr>
        <w:ind w:left="714" w:hanging="3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6"/>
        <w:gridCol w:w="3655"/>
        <w:gridCol w:w="3459"/>
      </w:tblGrid>
      <w:tr w:rsidR="00E53EC0" w:rsidRPr="00ED0E6D" w:rsidTr="00BA1907">
        <w:trPr>
          <w:trHeight w:val="509"/>
          <w:jc w:val="center"/>
        </w:trPr>
        <w:tc>
          <w:tcPr>
            <w:tcW w:w="1074" w:type="pct"/>
            <w:vAlign w:val="center"/>
          </w:tcPr>
          <w:p w:rsidR="00E53EC0" w:rsidRPr="00ED0E6D" w:rsidRDefault="00E53EC0" w:rsidP="00BA1907">
            <w:pPr>
              <w:ind w:left="714" w:hanging="357"/>
              <w:rPr>
                <w:szCs w:val="24"/>
              </w:rPr>
            </w:pPr>
          </w:p>
        </w:tc>
        <w:tc>
          <w:tcPr>
            <w:tcW w:w="2017" w:type="pct"/>
            <w:vAlign w:val="center"/>
          </w:tcPr>
          <w:p w:rsidR="00E53EC0" w:rsidRPr="00ED0E6D" w:rsidRDefault="00E53EC0" w:rsidP="00BA1907">
            <w:pPr>
              <w:ind w:left="714" w:hanging="357"/>
              <w:rPr>
                <w:szCs w:val="24"/>
              </w:rPr>
            </w:pPr>
            <w:r w:rsidRPr="00ED0E6D">
              <w:rPr>
                <w:szCs w:val="24"/>
              </w:rPr>
              <w:t>Jméno a příjmení</w:t>
            </w:r>
          </w:p>
        </w:tc>
        <w:tc>
          <w:tcPr>
            <w:tcW w:w="1910" w:type="pct"/>
            <w:vAlign w:val="center"/>
          </w:tcPr>
          <w:p w:rsidR="00E53EC0" w:rsidRPr="00ED0E6D" w:rsidRDefault="00E53EC0" w:rsidP="00BA1907">
            <w:pPr>
              <w:ind w:left="714" w:hanging="357"/>
              <w:rPr>
                <w:szCs w:val="24"/>
              </w:rPr>
            </w:pPr>
            <w:r w:rsidRPr="00ED0E6D">
              <w:rPr>
                <w:szCs w:val="24"/>
              </w:rPr>
              <w:t>Datum</w:t>
            </w:r>
          </w:p>
        </w:tc>
      </w:tr>
      <w:tr w:rsidR="00E53EC0" w:rsidRPr="00ED0E6D" w:rsidTr="00BA1907">
        <w:trPr>
          <w:trHeight w:val="665"/>
          <w:jc w:val="center"/>
        </w:trPr>
        <w:tc>
          <w:tcPr>
            <w:tcW w:w="1074" w:type="pct"/>
            <w:vAlign w:val="center"/>
          </w:tcPr>
          <w:p w:rsidR="00E53EC0" w:rsidRPr="00ED0E6D" w:rsidRDefault="00E53EC0" w:rsidP="00BA1907">
            <w:pPr>
              <w:ind w:left="714" w:hanging="357"/>
              <w:rPr>
                <w:szCs w:val="24"/>
              </w:rPr>
            </w:pPr>
            <w:r w:rsidRPr="00ED0E6D">
              <w:rPr>
                <w:szCs w:val="24"/>
              </w:rPr>
              <w:t>Zpracoval</w:t>
            </w:r>
          </w:p>
        </w:tc>
        <w:sdt>
          <w:sdtPr>
            <w:rPr>
              <w:rStyle w:val="Styl2"/>
              <w:sz w:val="24"/>
              <w:szCs w:val="24"/>
            </w:rPr>
            <w:alias w:val="Jméno a příjmení"/>
            <w:tag w:val="Jméno a příjmení"/>
            <w:id w:val="1818145413"/>
            <w:placeholder>
              <w:docPart w:val="6993E734BD5F438B9E4CAE57300D4FA5"/>
            </w:placeholder>
            <w:text/>
          </w:sdtPr>
          <w:sdtEndPr>
            <w:rPr>
              <w:rStyle w:val="Standardnpsmoodstavce"/>
            </w:rPr>
          </w:sdtEndPr>
          <w:sdtContent>
            <w:tc>
              <w:tcPr>
                <w:tcW w:w="2017" w:type="pct"/>
                <w:vAlign w:val="center"/>
              </w:tcPr>
              <w:p w:rsidR="00E53EC0" w:rsidRPr="00ED0E6D" w:rsidRDefault="00866EA0" w:rsidP="004E387B">
                <w:pPr>
                  <w:ind w:left="714" w:hanging="357"/>
                  <w:rPr>
                    <w:szCs w:val="24"/>
                  </w:rPr>
                </w:pPr>
                <w:r w:rsidRPr="00ED0E6D">
                  <w:rPr>
                    <w:rStyle w:val="Styl2"/>
                    <w:sz w:val="24"/>
                    <w:szCs w:val="24"/>
                  </w:rPr>
                  <w:t>Ing. Alena Bláhová</w:t>
                </w:r>
              </w:p>
            </w:tc>
          </w:sdtContent>
        </w:sdt>
        <w:sdt>
          <w:sdtPr>
            <w:rPr>
              <w:sz w:val="22"/>
              <w:szCs w:val="24"/>
            </w:rPr>
            <w:alias w:val="Datum"/>
            <w:tag w:val="Datum"/>
            <w:id w:val="1886756412"/>
            <w:placeholder>
              <w:docPart w:val="960179D38A4843839ED2A2E6953F95D5"/>
            </w:placeholder>
            <w:date w:fullDate="2018-09-24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910" w:type="pct"/>
                <w:vAlign w:val="center"/>
              </w:tcPr>
              <w:p w:rsidR="00E53EC0" w:rsidRPr="00ED0E6D" w:rsidRDefault="00624107" w:rsidP="00747557">
                <w:pPr>
                  <w:ind w:left="714" w:hanging="357"/>
                  <w:rPr>
                    <w:szCs w:val="24"/>
                  </w:rPr>
                </w:pPr>
                <w:r w:rsidRPr="006C1E93">
                  <w:rPr>
                    <w:sz w:val="22"/>
                    <w:szCs w:val="24"/>
                  </w:rPr>
                  <w:t>24.9.2018</w:t>
                </w:r>
              </w:p>
            </w:tc>
          </w:sdtContent>
        </w:sdt>
      </w:tr>
      <w:tr w:rsidR="00E53EC0" w:rsidRPr="00ED0E6D" w:rsidTr="00BA1907">
        <w:trPr>
          <w:trHeight w:val="509"/>
          <w:jc w:val="center"/>
        </w:trPr>
        <w:tc>
          <w:tcPr>
            <w:tcW w:w="1074" w:type="pct"/>
            <w:vAlign w:val="center"/>
          </w:tcPr>
          <w:p w:rsidR="00E53EC0" w:rsidRPr="00ED0E6D" w:rsidRDefault="00E53EC0" w:rsidP="00BA1907">
            <w:pPr>
              <w:ind w:left="714" w:hanging="357"/>
              <w:rPr>
                <w:szCs w:val="24"/>
              </w:rPr>
            </w:pPr>
            <w:r w:rsidRPr="00ED0E6D">
              <w:rPr>
                <w:szCs w:val="24"/>
              </w:rPr>
              <w:t>Odsouhlasil</w:t>
            </w:r>
          </w:p>
        </w:tc>
        <w:sdt>
          <w:sdtPr>
            <w:rPr>
              <w:rStyle w:val="Styl2"/>
              <w:sz w:val="24"/>
              <w:szCs w:val="24"/>
            </w:rPr>
            <w:alias w:val="Jméno a příjmení"/>
            <w:tag w:val="Jméno a příjmení"/>
            <w:id w:val="1919828674"/>
            <w:placeholder>
              <w:docPart w:val="C3DAFAF81F9441388379EB0A3FBBF324"/>
            </w:placeholder>
            <w:text/>
          </w:sdtPr>
          <w:sdtEndPr>
            <w:rPr>
              <w:rStyle w:val="Standardnpsmoodstavce"/>
            </w:rPr>
          </w:sdtEndPr>
          <w:sdtContent>
            <w:tc>
              <w:tcPr>
                <w:tcW w:w="2017" w:type="pct"/>
                <w:vAlign w:val="center"/>
              </w:tcPr>
              <w:p w:rsidR="00E53EC0" w:rsidRPr="00ED0E6D" w:rsidRDefault="00866EA0" w:rsidP="00196B7D">
                <w:pPr>
                  <w:ind w:left="714" w:hanging="357"/>
                  <w:rPr>
                    <w:rStyle w:val="Styl2"/>
                    <w:sz w:val="24"/>
                    <w:szCs w:val="24"/>
                  </w:rPr>
                </w:pPr>
                <w:r w:rsidRPr="00ED0E6D">
                  <w:rPr>
                    <w:rStyle w:val="Styl2"/>
                    <w:sz w:val="24"/>
                    <w:szCs w:val="24"/>
                  </w:rPr>
                  <w:t>Mgr. Jan Audy</w:t>
                </w:r>
              </w:p>
            </w:tc>
          </w:sdtContent>
        </w:sdt>
        <w:sdt>
          <w:sdtPr>
            <w:rPr>
              <w:sz w:val="22"/>
              <w:szCs w:val="24"/>
            </w:rPr>
            <w:alias w:val="Datum"/>
            <w:tag w:val="Datum"/>
            <w:id w:val="-1298836976"/>
            <w:placeholder>
              <w:docPart w:val="23BA5C96E0E541608A5E72EFC169E74C"/>
            </w:placeholder>
            <w:date w:fullDate="2018-09-24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910" w:type="pct"/>
                <w:vAlign w:val="center"/>
              </w:tcPr>
              <w:p w:rsidR="00E53EC0" w:rsidRPr="00ED0E6D" w:rsidRDefault="00624107" w:rsidP="001A74D2">
                <w:pPr>
                  <w:ind w:left="714" w:hanging="357"/>
                  <w:rPr>
                    <w:szCs w:val="24"/>
                  </w:rPr>
                </w:pPr>
                <w:r>
                  <w:rPr>
                    <w:sz w:val="22"/>
                    <w:szCs w:val="24"/>
                  </w:rPr>
                  <w:t>24.9.2018</w:t>
                </w:r>
              </w:p>
            </w:tc>
          </w:sdtContent>
        </w:sdt>
      </w:tr>
      <w:tr w:rsidR="00E53EC0" w:rsidRPr="00ED0E6D" w:rsidTr="006C1E93">
        <w:trPr>
          <w:trHeight w:val="493"/>
          <w:jc w:val="center"/>
        </w:trPr>
        <w:tc>
          <w:tcPr>
            <w:tcW w:w="1074" w:type="pct"/>
            <w:vAlign w:val="center"/>
          </w:tcPr>
          <w:p w:rsidR="00E53EC0" w:rsidRPr="00ED0E6D" w:rsidRDefault="00E53EC0" w:rsidP="00BA1907">
            <w:pPr>
              <w:ind w:left="714" w:hanging="357"/>
              <w:rPr>
                <w:szCs w:val="24"/>
              </w:rPr>
            </w:pPr>
            <w:r w:rsidRPr="00ED0E6D">
              <w:rPr>
                <w:szCs w:val="24"/>
              </w:rPr>
              <w:t>Schválil</w:t>
            </w:r>
          </w:p>
        </w:tc>
        <w:sdt>
          <w:sdtPr>
            <w:rPr>
              <w:rStyle w:val="Styl2"/>
              <w:sz w:val="24"/>
              <w:szCs w:val="24"/>
            </w:rPr>
            <w:alias w:val="Jméno a příjmení"/>
            <w:tag w:val="Jméno a příjmení"/>
            <w:id w:val="-1723826486"/>
            <w:placeholder>
              <w:docPart w:val="FAF3970379544CCB862A0CD869DB7C64"/>
            </w:placeholder>
            <w:text/>
          </w:sdtPr>
          <w:sdtContent>
            <w:tc>
              <w:tcPr>
                <w:tcW w:w="2017" w:type="pct"/>
                <w:shd w:val="clear" w:color="auto" w:fill="auto"/>
                <w:vAlign w:val="center"/>
              </w:tcPr>
              <w:p w:rsidR="00E53EC0" w:rsidRPr="006C1E93" w:rsidRDefault="00EF3DC7" w:rsidP="00EF3DC7">
                <w:pPr>
                  <w:ind w:left="714" w:hanging="357"/>
                  <w:rPr>
                    <w:szCs w:val="24"/>
                  </w:rPr>
                </w:pPr>
                <w:r w:rsidRPr="006C1E93">
                  <w:rPr>
                    <w:rStyle w:val="Styl2"/>
                    <w:sz w:val="24"/>
                    <w:szCs w:val="24"/>
                  </w:rPr>
                  <w:t xml:space="preserve">RM usnesením č. </w:t>
                </w:r>
                <w:r>
                  <w:rPr>
                    <w:rStyle w:val="Styl2"/>
                    <w:sz w:val="24"/>
                    <w:szCs w:val="24"/>
                  </w:rPr>
                  <w:t>1135</w:t>
                </w:r>
                <w:r w:rsidRPr="006C1E93">
                  <w:rPr>
                    <w:rStyle w:val="Styl2"/>
                    <w:sz w:val="24"/>
                    <w:szCs w:val="24"/>
                  </w:rPr>
                  <w:t>/2018</w:t>
                </w:r>
              </w:p>
            </w:tc>
          </w:sdtContent>
        </w:sdt>
        <w:sdt>
          <w:sdtPr>
            <w:rPr>
              <w:sz w:val="22"/>
              <w:szCs w:val="24"/>
            </w:rPr>
            <w:alias w:val="Datum"/>
            <w:tag w:val="Datum"/>
            <w:id w:val="-1205714269"/>
            <w:placeholder>
              <w:docPart w:val="76216B7931AD466AA05F2A0B292E0DB6"/>
            </w:placeholder>
            <w:date w:fullDate="2018-10-02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910" w:type="pct"/>
                <w:shd w:val="clear" w:color="auto" w:fill="auto"/>
                <w:vAlign w:val="center"/>
              </w:tcPr>
              <w:p w:rsidR="00E53EC0" w:rsidRPr="006C1E93" w:rsidRDefault="00624107" w:rsidP="00747557">
                <w:pPr>
                  <w:ind w:left="714" w:hanging="357"/>
                  <w:rPr>
                    <w:szCs w:val="24"/>
                  </w:rPr>
                </w:pPr>
                <w:r w:rsidRPr="006C1E93">
                  <w:rPr>
                    <w:sz w:val="22"/>
                    <w:szCs w:val="24"/>
                  </w:rPr>
                  <w:t>2.10.2018</w:t>
                </w:r>
              </w:p>
            </w:tc>
          </w:sdtContent>
        </w:sdt>
      </w:tr>
    </w:tbl>
    <w:p w:rsidR="00E53EC0" w:rsidRPr="00ED0E6D" w:rsidRDefault="00E53EC0" w:rsidP="00E53EC0">
      <w:pPr>
        <w:ind w:left="714" w:hanging="357"/>
        <w:rPr>
          <w:szCs w:val="24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991682463"/>
        <w:docPartObj>
          <w:docPartGallery w:val="Table of Contents"/>
          <w:docPartUnique/>
        </w:docPartObj>
      </w:sdtPr>
      <w:sdtContent>
        <w:p w:rsidR="005848F4" w:rsidRPr="00C44D75" w:rsidRDefault="005848F4" w:rsidP="00376CE8">
          <w:pPr>
            <w:pStyle w:val="Nadpisobsahu"/>
            <w:numPr>
              <w:ilvl w:val="0"/>
              <w:numId w:val="0"/>
            </w:numPr>
            <w:spacing w:before="0"/>
            <w:ind w:left="432"/>
          </w:pPr>
          <w:r w:rsidRPr="00C44D75">
            <w:t>Obsah</w:t>
          </w:r>
        </w:p>
        <w:p w:rsidR="00302B14" w:rsidRDefault="00010C18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 w:rsidRPr="00ED0E6D">
            <w:rPr>
              <w:sz w:val="20"/>
              <w:szCs w:val="20"/>
            </w:rPr>
            <w:fldChar w:fldCharType="begin"/>
          </w:r>
          <w:r w:rsidR="005848F4" w:rsidRPr="00ED0E6D">
            <w:rPr>
              <w:sz w:val="20"/>
              <w:szCs w:val="20"/>
            </w:rPr>
            <w:instrText xml:space="preserve"> TOC \o "1-3" \h \z \u </w:instrText>
          </w:r>
          <w:r w:rsidRPr="00ED0E6D">
            <w:rPr>
              <w:sz w:val="20"/>
              <w:szCs w:val="20"/>
            </w:rPr>
            <w:fldChar w:fldCharType="separate"/>
          </w:r>
          <w:hyperlink w:anchor="_Toc505251245" w:history="1">
            <w:r w:rsidR="00302B14" w:rsidRPr="00A060A6">
              <w:rPr>
                <w:rStyle w:val="Hypertextovodkaz"/>
                <w:noProof/>
              </w:rPr>
              <w:t>A.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základní ustanovení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_Toc505251245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4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46" w:history="1">
            <w:r w:rsidR="00302B14" w:rsidRPr="00A060A6">
              <w:rPr>
                <w:rStyle w:val="Hypertextovodkaz"/>
                <w:noProof/>
              </w:rPr>
              <w:t>1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Účel směrnice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_Toc505251246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4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47" w:history="1">
            <w:r w:rsidR="00302B14" w:rsidRPr="00A060A6">
              <w:rPr>
                <w:rStyle w:val="Hypertextovodkaz"/>
                <w:noProof/>
              </w:rPr>
              <w:t>2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Použité zkratky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_Toc505251247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4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48" w:history="1">
            <w:r w:rsidR="00302B14" w:rsidRPr="00A060A6">
              <w:rPr>
                <w:rStyle w:val="Hypertextovodkaz"/>
                <w:noProof/>
              </w:rPr>
              <w:t>3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Základní pojmy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_Toc505251248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4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49" w:history="1">
            <w:r w:rsidR="00302B14" w:rsidRPr="00A060A6">
              <w:rPr>
                <w:rStyle w:val="Hypertextovodkaz"/>
                <w:noProof/>
              </w:rPr>
              <w:t>4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Zásady postupu zadavatele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_Toc505251249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6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0" w:history="1">
            <w:r w:rsidR="00302B14" w:rsidRPr="00A060A6">
              <w:rPr>
                <w:rStyle w:val="Hypertextovodkaz"/>
                <w:noProof/>
              </w:rPr>
              <w:t>B.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ZPŮSOB ZADÁVÁNÍ ZAKÁZEK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_Toc505251250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1" w:history="1">
            <w:r w:rsidR="00302B14" w:rsidRPr="00A060A6">
              <w:rPr>
                <w:rStyle w:val="Hypertextovodkaz"/>
                <w:noProof/>
              </w:rPr>
              <w:t>1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Úvodní ustanovení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_Toc505251251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2" w:history="1">
            <w:r w:rsidR="00302B14" w:rsidRPr="00A060A6">
              <w:rPr>
                <w:rStyle w:val="Hypertextovodkaz"/>
                <w:noProof/>
              </w:rPr>
              <w:t>1.1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Postup dle směrnice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_Toc505251252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3" w:history="1">
            <w:r w:rsidR="00302B14" w:rsidRPr="00A060A6">
              <w:rPr>
                <w:rStyle w:val="Hypertextovodkaz"/>
                <w:noProof/>
              </w:rPr>
              <w:t>1.2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Kategorie zakázek dle předpokládané hodnoty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_Toc505251253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4" w:history="1">
            <w:r w:rsidR="00302B14" w:rsidRPr="00A060A6">
              <w:rPr>
                <w:rStyle w:val="Hypertextovodkaz"/>
                <w:noProof/>
              </w:rPr>
              <w:t>2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Zadávání zakázek malého rozsahu I. kategorie (do 150.000,- Kč včetně)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_Toc505251254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5" w:history="1">
            <w:r w:rsidR="00302B14" w:rsidRPr="00A060A6">
              <w:rPr>
                <w:rStyle w:val="Hypertextovodkaz"/>
                <w:noProof/>
              </w:rPr>
              <w:t>2.1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Rozhodující subjekt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_Toc505251255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6" w:history="1">
            <w:r w:rsidR="00302B14" w:rsidRPr="00A060A6">
              <w:rPr>
                <w:rStyle w:val="Hypertextovodkaz"/>
                <w:noProof/>
              </w:rPr>
              <w:t>3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Zadávání zakázek malého rozsahu II. kategorie (nad 150 tis. Kč do 1 mil. Kč včetně, resp. nad 150 tis. Kč do 3 mil. Kč včetně)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_Toc505251256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8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7" w:history="1">
            <w:r w:rsidR="00302B14" w:rsidRPr="00A060A6">
              <w:rPr>
                <w:rStyle w:val="Hypertextovodkaz"/>
                <w:noProof/>
              </w:rPr>
              <w:t>3.1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Příprava zakázky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_Toc505251257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8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8" w:history="1">
            <w:r w:rsidR="00302B14" w:rsidRPr="00A060A6">
              <w:rPr>
                <w:rStyle w:val="Hypertextovodkaz"/>
                <w:noProof/>
              </w:rPr>
              <w:t>3.2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Výzva k podání nabídky a zadávací dokumentace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_Toc505251258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8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59" w:history="1">
            <w:r w:rsidR="00302B14" w:rsidRPr="00A060A6">
              <w:rPr>
                <w:rStyle w:val="Hypertextovodkaz"/>
                <w:noProof/>
              </w:rPr>
              <w:t>3.3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Smlouva na zakázku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_Toc505251259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9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0" w:history="1">
            <w:r w:rsidR="00302B14" w:rsidRPr="00A060A6">
              <w:rPr>
                <w:rStyle w:val="Hypertextovodkaz"/>
                <w:noProof/>
              </w:rPr>
              <w:t>3.4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Rozhodnutí o zahájení výběrového řízení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_Toc505251260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9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1" w:history="1">
            <w:r w:rsidR="00302B14" w:rsidRPr="00A060A6">
              <w:rPr>
                <w:rStyle w:val="Hypertextovodkaz"/>
                <w:noProof/>
              </w:rPr>
              <w:t>3.5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Výzva dodavatelům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_Toc505251261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9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2" w:history="1">
            <w:r w:rsidR="00302B14" w:rsidRPr="00A060A6">
              <w:rPr>
                <w:rStyle w:val="Hypertextovodkaz"/>
                <w:noProof/>
              </w:rPr>
              <w:t>3.6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Zveřejnění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_Toc505251262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10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3" w:history="1">
            <w:r w:rsidR="00302B14" w:rsidRPr="00A060A6">
              <w:rPr>
                <w:rStyle w:val="Hypertextovodkaz"/>
                <w:noProof/>
              </w:rPr>
              <w:t>3.7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Lhůta pro podání nabídek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_Toc505251263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10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4" w:history="1">
            <w:r w:rsidR="00302B14" w:rsidRPr="00A060A6">
              <w:rPr>
                <w:rStyle w:val="Hypertextovodkaz"/>
                <w:noProof/>
              </w:rPr>
              <w:t>3.8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Vysvětlení/doplnění/změna zadávacích podmínek v průběhu lhůty pro podání nabídek</w:t>
            </w:r>
            <w:r w:rsidR="00302B14">
              <w:rPr>
                <w:noProof/>
                <w:webHidden/>
              </w:rPr>
              <w:tab/>
            </w:r>
            <w:r w:rsidR="00F61152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_Toc505251264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10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5" w:history="1">
            <w:r w:rsidR="00302B14" w:rsidRPr="00A060A6">
              <w:rPr>
                <w:rStyle w:val="Hypertextovodkaz"/>
                <w:noProof/>
              </w:rPr>
              <w:t>3.9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Dvě komise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_Toc505251265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10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6" w:history="1">
            <w:r w:rsidR="00302B14" w:rsidRPr="00A060A6">
              <w:rPr>
                <w:rStyle w:val="Hypertextovodkaz"/>
                <w:noProof/>
              </w:rPr>
              <w:t>3.10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Otevírání obálek s nabídkami v listinné podobě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_Toc505251266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11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7" w:history="1">
            <w:r w:rsidR="00302B14" w:rsidRPr="00A060A6">
              <w:rPr>
                <w:rStyle w:val="Hypertextovodkaz"/>
                <w:noProof/>
              </w:rPr>
              <w:t>3.11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Posouzení a hodnocení nabídek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_Toc505251267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11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8" w:history="1">
            <w:r w:rsidR="00302B14" w:rsidRPr="00A060A6">
              <w:rPr>
                <w:rStyle w:val="Hypertextovodkaz"/>
                <w:noProof/>
              </w:rPr>
              <w:t>3.12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Výběr nejvýhodnější nabídky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_Toc505251268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12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69" w:history="1">
            <w:r w:rsidR="00302B14" w:rsidRPr="00A060A6">
              <w:rPr>
                <w:rStyle w:val="Hypertextovodkaz"/>
                <w:noProof/>
              </w:rPr>
              <w:t>3.13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Zrušení výběrového řízení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_Toc505251269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12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0" w:history="1">
            <w:r w:rsidR="00302B14" w:rsidRPr="00A060A6">
              <w:rPr>
                <w:rStyle w:val="Hypertextovodkaz"/>
                <w:noProof/>
              </w:rPr>
              <w:t>3.14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Oznámení o výsledku výběrového řízení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_Toc505251270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12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1" w:history="1">
            <w:r w:rsidR="00302B14" w:rsidRPr="00A060A6">
              <w:rPr>
                <w:rStyle w:val="Hypertextovodkaz"/>
                <w:noProof/>
              </w:rPr>
              <w:t>3.15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Uzavírání smlouvy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_Toc505251271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13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2" w:history="1">
            <w:r w:rsidR="00302B14" w:rsidRPr="00A060A6">
              <w:rPr>
                <w:rStyle w:val="Hypertextovodkaz"/>
                <w:noProof/>
              </w:rPr>
              <w:t>3.16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Změna závazku ze smlouvy na veřejnou zakázku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_Toc505251272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14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3" w:history="1">
            <w:r w:rsidR="00302B14" w:rsidRPr="00A060A6">
              <w:rPr>
                <w:rStyle w:val="Hypertextovodkaz"/>
                <w:noProof/>
              </w:rPr>
              <w:t>3.16.1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Dodatečné stavební práce, dodávky a služby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_Toc505251273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14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4" w:history="1">
            <w:r w:rsidR="00302B14" w:rsidRPr="00A060A6">
              <w:rPr>
                <w:rStyle w:val="Hypertextovodkaz"/>
                <w:noProof/>
              </w:rPr>
              <w:t>3.16.2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Nepodstatná změna smlouvy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_Toc505251274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14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5" w:history="1">
            <w:r w:rsidR="00302B14" w:rsidRPr="00A060A6">
              <w:rPr>
                <w:rStyle w:val="Hypertextovodkaz"/>
                <w:noProof/>
              </w:rPr>
              <w:t>4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Zadávání zakázek malého rozsahu III. kategorie (od 1 milionu Kč do 2 milionů Kč včetně, resp. od 3 milionů Kč do 6 milionů Kč včetně)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_Toc505251275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15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6" w:history="1">
            <w:r w:rsidR="00302B14" w:rsidRPr="00A060A6">
              <w:rPr>
                <w:rStyle w:val="Hypertextovodkaz"/>
                <w:noProof/>
              </w:rPr>
              <w:t>5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Společná ustanovení o zadávacích podmínkách a hodnocení nabídek při zadávání zakázek malého rozsahu II. a III. kategorie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_Toc505251276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16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7" w:history="1">
            <w:r w:rsidR="00302B14" w:rsidRPr="00A060A6">
              <w:rPr>
                <w:rStyle w:val="Hypertextovodkaz"/>
                <w:noProof/>
              </w:rPr>
              <w:t>5.1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Maximální cena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_Toc505251277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16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8" w:history="1">
            <w:r w:rsidR="00302B14" w:rsidRPr="00A060A6">
              <w:rPr>
                <w:rStyle w:val="Hypertextovodkaz"/>
                <w:noProof/>
              </w:rPr>
              <w:t>5.2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Kvalifikace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_Toc505251278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16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79" w:history="1">
            <w:r w:rsidR="00302B14" w:rsidRPr="00A060A6">
              <w:rPr>
                <w:rStyle w:val="Hypertextovodkaz"/>
                <w:noProof/>
              </w:rPr>
              <w:t>5.3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Omezení rozsahu poddodávek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_Toc505251279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0" w:history="1">
            <w:r w:rsidR="00302B14" w:rsidRPr="00A060A6">
              <w:rPr>
                <w:rStyle w:val="Hypertextovodkaz"/>
                <w:noProof/>
              </w:rPr>
              <w:t>5.4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Sdružení dodavatelů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_Toc505251280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1" w:history="1">
            <w:r w:rsidR="00302B14" w:rsidRPr="00A060A6">
              <w:rPr>
                <w:rStyle w:val="Hypertextovodkaz"/>
                <w:noProof/>
              </w:rPr>
              <w:t>5.5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Hodnotící kritérium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_Toc505251281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2" w:history="1">
            <w:r w:rsidR="00302B14" w:rsidRPr="00A060A6">
              <w:rPr>
                <w:rStyle w:val="Hypertextovodkaz"/>
                <w:noProof/>
              </w:rPr>
              <w:t>5.6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Jedna nabídka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_Toc505251282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17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3" w:history="1">
            <w:r w:rsidR="00302B14" w:rsidRPr="00A060A6">
              <w:rPr>
                <w:rStyle w:val="Hypertextovodkaz"/>
                <w:noProof/>
              </w:rPr>
              <w:t>5.7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Odpovědnost vedoucího odboru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_Toc505251283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18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4" w:history="1">
            <w:r w:rsidR="00302B14" w:rsidRPr="00A060A6">
              <w:rPr>
                <w:rStyle w:val="Hypertextovodkaz"/>
                <w:noProof/>
              </w:rPr>
              <w:t>5.8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Pravomoc činit rozhodnutí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_Toc505251284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18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5" w:history="1">
            <w:r w:rsidR="00302B14" w:rsidRPr="00A060A6">
              <w:rPr>
                <w:rStyle w:val="Hypertextovodkaz"/>
                <w:noProof/>
              </w:rPr>
              <w:t>5.9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Externí poradce/administrátor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_Toc505251285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18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6" w:history="1">
            <w:r w:rsidR="00302B14" w:rsidRPr="00A060A6">
              <w:rPr>
                <w:rStyle w:val="Hypertextovodkaz"/>
                <w:noProof/>
              </w:rPr>
              <w:t>5.10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Elektronické tržiště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_Toc505251286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19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7" w:history="1">
            <w:r w:rsidR="00302B14" w:rsidRPr="00A060A6">
              <w:rPr>
                <w:rStyle w:val="Hypertextovodkaz"/>
                <w:noProof/>
              </w:rPr>
              <w:t>5.11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Výjimky z věcné působnosti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_Toc505251287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19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8" w:history="1">
            <w:r w:rsidR="00302B14" w:rsidRPr="00A060A6">
              <w:rPr>
                <w:rStyle w:val="Hypertextovodkaz"/>
                <w:noProof/>
              </w:rPr>
              <w:t>5.12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Všeobecná výjimka pro radu města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_Toc505251288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19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89" w:history="1">
            <w:r w:rsidR="00302B14" w:rsidRPr="00A060A6">
              <w:rPr>
                <w:rStyle w:val="Hypertextovodkaz"/>
                <w:noProof/>
              </w:rPr>
              <w:t>5.13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Zakázky malého rozsahu s finančním přispěním třetího subjektu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_Toc505251289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19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90" w:history="1">
            <w:r w:rsidR="00302B14" w:rsidRPr="00A060A6">
              <w:rPr>
                <w:rStyle w:val="Hypertextovodkaz"/>
                <w:noProof/>
              </w:rPr>
              <w:t>5.14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Archivace dokumentace a kontroly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_Toc505251290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19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91" w:history="1">
            <w:r w:rsidR="00302B14" w:rsidRPr="00A060A6">
              <w:rPr>
                <w:rStyle w:val="Hypertextovodkaz"/>
                <w:noProof/>
              </w:rPr>
              <w:t>C.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Nadlimitní a podlimitní zakázky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_Toc505251291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20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302B14" w:rsidRDefault="007D2FCB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5251292" w:history="1">
            <w:r w:rsidR="00302B14" w:rsidRPr="00A060A6">
              <w:rPr>
                <w:rStyle w:val="Hypertextovodkaz"/>
                <w:noProof/>
              </w:rPr>
              <w:t>D.</w:t>
            </w:r>
            <w:r w:rsidR="00302B14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302B14" w:rsidRPr="00A060A6">
              <w:rPr>
                <w:rStyle w:val="Hypertextovodkaz"/>
                <w:noProof/>
              </w:rPr>
              <w:t>Závěrečná a přechodná ustanovení</w:t>
            </w:r>
            <w:r w:rsidR="00302B14">
              <w:rPr>
                <w:noProof/>
                <w:webHidden/>
              </w:rPr>
              <w:tab/>
            </w:r>
            <w:r w:rsidR="00302B14">
              <w:rPr>
                <w:noProof/>
                <w:webHidden/>
              </w:rPr>
              <w:fldChar w:fldCharType="begin"/>
            </w:r>
            <w:r w:rsidR="00302B14">
              <w:rPr>
                <w:noProof/>
                <w:webHidden/>
              </w:rPr>
              <w:instrText xml:space="preserve"> PAGEREF _Toc505251292 \h </w:instrText>
            </w:r>
            <w:r w:rsidR="00302B14">
              <w:rPr>
                <w:noProof/>
                <w:webHidden/>
              </w:rPr>
            </w:r>
            <w:r w:rsidR="00302B14">
              <w:rPr>
                <w:noProof/>
                <w:webHidden/>
              </w:rPr>
              <w:fldChar w:fldCharType="separate"/>
            </w:r>
            <w:r w:rsidR="00EF3DC7">
              <w:rPr>
                <w:noProof/>
                <w:webHidden/>
              </w:rPr>
              <w:t>20</w:t>
            </w:r>
            <w:r w:rsidR="00302B14">
              <w:rPr>
                <w:noProof/>
                <w:webHidden/>
              </w:rPr>
              <w:fldChar w:fldCharType="end"/>
            </w:r>
          </w:hyperlink>
        </w:p>
        <w:p w:rsidR="005848F4" w:rsidRPr="00ED0E6D" w:rsidRDefault="00010C18" w:rsidP="00376CE8">
          <w:pPr>
            <w:spacing w:after="0"/>
          </w:pPr>
          <w:r w:rsidRPr="00ED0E6D">
            <w:rPr>
              <w:b/>
              <w:bCs/>
              <w:sz w:val="20"/>
              <w:szCs w:val="20"/>
            </w:rPr>
            <w:fldChar w:fldCharType="end"/>
          </w:r>
        </w:p>
      </w:sdtContent>
    </w:sdt>
    <w:p w:rsidR="00C44D75" w:rsidRDefault="00C44D75" w:rsidP="00C44D75">
      <w:pPr>
        <w:jc w:val="left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852DD9" w:rsidRPr="00C44D75" w:rsidRDefault="00852DD9" w:rsidP="00C44D75">
      <w:pPr>
        <w:jc w:val="left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44D75">
        <w:rPr>
          <w:rFonts w:asciiTheme="majorHAnsi" w:hAnsiTheme="majorHAnsi"/>
          <w:b/>
          <w:color w:val="365F91" w:themeColor="accent1" w:themeShade="BF"/>
          <w:sz w:val="28"/>
          <w:szCs w:val="28"/>
        </w:rPr>
        <w:t>Přílohy</w:t>
      </w:r>
    </w:p>
    <w:p w:rsidR="00C34354" w:rsidRDefault="00823378" w:rsidP="007E769E">
      <w:pPr>
        <w:spacing w:after="0"/>
        <w:rPr>
          <w:szCs w:val="24"/>
        </w:rPr>
      </w:pPr>
      <w:r w:rsidRPr="00382474">
        <w:rPr>
          <w:szCs w:val="24"/>
        </w:rPr>
        <w:t>Příloha č. 1 Metodika pro hodnocení nabídek</w:t>
      </w:r>
    </w:p>
    <w:p w:rsidR="007E769E" w:rsidRPr="00ED0E6D" w:rsidRDefault="007E769E" w:rsidP="007E769E">
      <w:pPr>
        <w:rPr>
          <w:szCs w:val="24"/>
        </w:rPr>
      </w:pPr>
      <w:r>
        <w:rPr>
          <w:szCs w:val="24"/>
        </w:rPr>
        <w:t>Příloha č. 2 Protokol o otevírání obálek</w:t>
      </w:r>
    </w:p>
    <w:p w:rsidR="00852DD9" w:rsidRPr="00ED0E6D" w:rsidRDefault="00852DD9" w:rsidP="000D6933">
      <w:pPr>
        <w:rPr>
          <w:szCs w:val="24"/>
        </w:rPr>
      </w:pPr>
    </w:p>
    <w:p w:rsidR="00823378" w:rsidRPr="00ED0E6D" w:rsidRDefault="00823378" w:rsidP="000D6933">
      <w:pPr>
        <w:rPr>
          <w:szCs w:val="24"/>
        </w:rPr>
      </w:pPr>
    </w:p>
    <w:p w:rsidR="00823378" w:rsidRPr="00ED0E6D" w:rsidRDefault="00823378" w:rsidP="000D6933">
      <w:pPr>
        <w:rPr>
          <w:szCs w:val="24"/>
        </w:rPr>
      </w:pPr>
    </w:p>
    <w:p w:rsidR="00823378" w:rsidRPr="00ED0E6D" w:rsidRDefault="00823378" w:rsidP="000D6933">
      <w:pPr>
        <w:rPr>
          <w:szCs w:val="24"/>
        </w:rPr>
      </w:pPr>
    </w:p>
    <w:p w:rsidR="00E4242A" w:rsidRPr="00ED0E6D" w:rsidRDefault="00E4242A">
      <w:pPr>
        <w:spacing w:after="0" w:line="240" w:lineRule="auto"/>
        <w:jc w:val="left"/>
        <w:rPr>
          <w:rFonts w:eastAsiaTheme="majorEastAsia" w:cstheme="majorBidi"/>
          <w:b/>
          <w:caps/>
          <w:spacing w:val="5"/>
          <w:kern w:val="28"/>
          <w:sz w:val="28"/>
          <w:szCs w:val="52"/>
        </w:rPr>
      </w:pPr>
      <w:r w:rsidRPr="00ED0E6D">
        <w:br w:type="page"/>
      </w:r>
    </w:p>
    <w:p w:rsidR="00196B7D" w:rsidRPr="00ED0E6D" w:rsidRDefault="00546C2B" w:rsidP="001115DE">
      <w:pPr>
        <w:pStyle w:val="Nzev"/>
        <w:numPr>
          <w:ilvl w:val="0"/>
          <w:numId w:val="2"/>
        </w:numPr>
      </w:pPr>
      <w:bookmarkStart w:id="0" w:name="_Toc505251245"/>
      <w:r w:rsidRPr="00ED0E6D">
        <w:t>základní ustanovení</w:t>
      </w:r>
      <w:bookmarkEnd w:id="0"/>
    </w:p>
    <w:p w:rsidR="00196B7D" w:rsidRPr="00ED0E6D" w:rsidRDefault="00B40167" w:rsidP="00BE1588">
      <w:pPr>
        <w:pStyle w:val="Nadpis1"/>
      </w:pPr>
      <w:bookmarkStart w:id="1" w:name="_Toc505251246"/>
      <w:r w:rsidRPr="00ED0E6D">
        <w:t>Účel směrnice</w:t>
      </w:r>
      <w:bookmarkEnd w:id="1"/>
    </w:p>
    <w:p w:rsidR="00546C2B" w:rsidRPr="00ED0E6D" w:rsidRDefault="00B40167" w:rsidP="00256D6D">
      <w:pPr>
        <w:ind w:firstLine="351"/>
      </w:pPr>
      <w:r w:rsidRPr="00ED0E6D">
        <w:t xml:space="preserve">Tato směrnice stanovuje závazná pravidla pro zadávání veřejných zakázek </w:t>
      </w:r>
      <w:r w:rsidR="00E73FC1" w:rsidRPr="00ED0E6D">
        <w:t>s</w:t>
      </w:r>
      <w:r w:rsidRPr="00ED0E6D">
        <w:t>tatutárním městem Liberec</w:t>
      </w:r>
      <w:bookmarkStart w:id="2" w:name="_Toc334605157"/>
      <w:bookmarkStart w:id="3" w:name="_Toc334605245"/>
      <w:r w:rsidR="00E73FC1" w:rsidRPr="00ED0E6D">
        <w:t>.</w:t>
      </w:r>
    </w:p>
    <w:p w:rsidR="00571359" w:rsidRPr="00ED0E6D" w:rsidRDefault="00571359" w:rsidP="00B40167">
      <w:pPr>
        <w:ind w:left="357" w:firstLine="351"/>
        <w:rPr>
          <w:szCs w:val="24"/>
        </w:rPr>
      </w:pPr>
    </w:p>
    <w:p w:rsidR="00196B7D" w:rsidRPr="00ED0E6D" w:rsidRDefault="00546C2B" w:rsidP="00B40167">
      <w:pPr>
        <w:pStyle w:val="Nadpis1"/>
      </w:pPr>
      <w:bookmarkStart w:id="4" w:name="_Toc505251247"/>
      <w:bookmarkEnd w:id="2"/>
      <w:bookmarkEnd w:id="3"/>
      <w:r w:rsidRPr="00ED0E6D">
        <w:t>Použité zkratky</w:t>
      </w:r>
      <w:bookmarkStart w:id="5" w:name="_Toc374431465"/>
      <w:bookmarkEnd w:id="4"/>
      <w:bookmarkEnd w:id="5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867E53" w:rsidRPr="00ED0E6D" w:rsidTr="006F7274">
        <w:trPr>
          <w:jc w:val="center"/>
        </w:trPr>
        <w:tc>
          <w:tcPr>
            <w:tcW w:w="2405" w:type="dxa"/>
            <w:vAlign w:val="center"/>
          </w:tcPr>
          <w:p w:rsidR="00867E53" w:rsidRPr="00ED0E6D" w:rsidRDefault="006F7274" w:rsidP="00213C97">
            <w:pPr>
              <w:pStyle w:val="Default"/>
              <w:rPr>
                <w:color w:val="auto"/>
                <w:sz w:val="22"/>
              </w:rPr>
            </w:pPr>
            <w:r w:rsidRPr="00ED0E6D">
              <w:rPr>
                <w:color w:val="auto"/>
                <w:sz w:val="22"/>
              </w:rPr>
              <w:t>Č</w:t>
            </w:r>
            <w:r w:rsidR="00867E53" w:rsidRPr="00ED0E6D">
              <w:rPr>
                <w:color w:val="auto"/>
                <w:sz w:val="22"/>
              </w:rPr>
              <w:t>l.</w:t>
            </w:r>
          </w:p>
        </w:tc>
        <w:tc>
          <w:tcPr>
            <w:tcW w:w="6655" w:type="dxa"/>
            <w:vAlign w:val="center"/>
          </w:tcPr>
          <w:p w:rsidR="00867E53" w:rsidRPr="00ED0E6D" w:rsidRDefault="00D52816" w:rsidP="00213C97">
            <w:pPr>
              <w:spacing w:after="0" w:line="240" w:lineRule="auto"/>
              <w:jc w:val="left"/>
            </w:pPr>
            <w:r>
              <w:t>Č</w:t>
            </w:r>
            <w:r w:rsidR="000872B3" w:rsidRPr="00ED0E6D">
              <w:t>lánek</w:t>
            </w:r>
          </w:p>
        </w:tc>
      </w:tr>
      <w:tr w:rsidR="003D4DA9" w:rsidRPr="00ED0E6D" w:rsidTr="006F7274">
        <w:trPr>
          <w:jc w:val="center"/>
        </w:trPr>
        <w:tc>
          <w:tcPr>
            <w:tcW w:w="2405" w:type="dxa"/>
            <w:vAlign w:val="center"/>
          </w:tcPr>
          <w:p w:rsidR="003D4DA9" w:rsidRPr="00ED0E6D" w:rsidRDefault="003D4DA9" w:rsidP="00213C97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DPH</w:t>
            </w:r>
          </w:p>
        </w:tc>
        <w:tc>
          <w:tcPr>
            <w:tcW w:w="6655" w:type="dxa"/>
            <w:vAlign w:val="center"/>
          </w:tcPr>
          <w:p w:rsidR="003D4DA9" w:rsidRPr="00ED0E6D" w:rsidRDefault="00D52816" w:rsidP="00213C97">
            <w:pPr>
              <w:spacing w:after="0" w:line="240" w:lineRule="auto"/>
              <w:jc w:val="left"/>
            </w:pPr>
            <w:r>
              <w:t>D</w:t>
            </w:r>
            <w:r w:rsidR="000872B3">
              <w:t xml:space="preserve">aň </w:t>
            </w:r>
            <w:r w:rsidR="003D4DA9">
              <w:t>z přidané hodnoty</w:t>
            </w:r>
          </w:p>
        </w:tc>
      </w:tr>
      <w:tr w:rsidR="00375158" w:rsidRPr="00ED0E6D" w:rsidTr="006F7274">
        <w:trPr>
          <w:jc w:val="center"/>
        </w:trPr>
        <w:tc>
          <w:tcPr>
            <w:tcW w:w="2405" w:type="dxa"/>
            <w:vAlign w:val="center"/>
          </w:tcPr>
          <w:p w:rsidR="00375158" w:rsidRPr="00ED0E6D" w:rsidRDefault="006F7274" w:rsidP="00213C97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Hodnotící komise</w:t>
            </w:r>
          </w:p>
        </w:tc>
        <w:tc>
          <w:tcPr>
            <w:tcW w:w="6655" w:type="dxa"/>
            <w:vAlign w:val="center"/>
          </w:tcPr>
          <w:p w:rsidR="00375158" w:rsidRPr="00ED0E6D" w:rsidRDefault="00D52816" w:rsidP="00375158">
            <w:pPr>
              <w:spacing w:after="0" w:line="240" w:lineRule="auto"/>
              <w:jc w:val="left"/>
            </w:pPr>
            <w:r>
              <w:t>K</w:t>
            </w:r>
            <w:r w:rsidR="000872B3" w:rsidRPr="00ED0E6D">
              <w:t>omis</w:t>
            </w:r>
            <w:r w:rsidR="000872B3">
              <w:t>e</w:t>
            </w:r>
            <w:r w:rsidR="000872B3" w:rsidRPr="00ED0E6D">
              <w:t xml:space="preserve"> </w:t>
            </w:r>
            <w:r w:rsidR="00375158" w:rsidRPr="00ED0E6D">
              <w:t>pro posouzení nabídek včetně splnění kvalifikačních kritérií a hodnocení nabídek</w:t>
            </w:r>
          </w:p>
        </w:tc>
      </w:tr>
      <w:tr w:rsidR="00867E53" w:rsidRPr="00ED0E6D" w:rsidTr="006F7274">
        <w:trPr>
          <w:jc w:val="center"/>
        </w:trPr>
        <w:tc>
          <w:tcPr>
            <w:tcW w:w="2405" w:type="dxa"/>
            <w:vAlign w:val="center"/>
          </w:tcPr>
          <w:p w:rsidR="00867E53" w:rsidRPr="00ED0E6D" w:rsidRDefault="006F7274" w:rsidP="00213C97">
            <w:pPr>
              <w:pStyle w:val="Default"/>
              <w:rPr>
                <w:color w:val="auto"/>
                <w:sz w:val="22"/>
              </w:rPr>
            </w:pPr>
            <w:r w:rsidRPr="00ED0E6D">
              <w:rPr>
                <w:color w:val="auto"/>
                <w:sz w:val="22"/>
              </w:rPr>
              <w:t>K</w:t>
            </w:r>
            <w:r w:rsidR="00867E53" w:rsidRPr="00ED0E6D">
              <w:rPr>
                <w:color w:val="auto"/>
                <w:sz w:val="22"/>
              </w:rPr>
              <w:t>ap.</w:t>
            </w:r>
          </w:p>
        </w:tc>
        <w:tc>
          <w:tcPr>
            <w:tcW w:w="6655" w:type="dxa"/>
            <w:vAlign w:val="center"/>
          </w:tcPr>
          <w:p w:rsidR="00867E53" w:rsidRPr="00ED0E6D" w:rsidRDefault="00D52816" w:rsidP="00213C97">
            <w:pPr>
              <w:spacing w:after="0" w:line="240" w:lineRule="auto"/>
              <w:jc w:val="left"/>
            </w:pPr>
            <w:r>
              <w:t>K</w:t>
            </w:r>
            <w:r w:rsidR="000872B3" w:rsidRPr="00ED0E6D">
              <w:t>apitola</w:t>
            </w:r>
          </w:p>
        </w:tc>
      </w:tr>
      <w:tr w:rsidR="00867E53" w:rsidRPr="00ED0E6D" w:rsidTr="006F7274">
        <w:trPr>
          <w:jc w:val="center"/>
        </w:trPr>
        <w:tc>
          <w:tcPr>
            <w:tcW w:w="2405" w:type="dxa"/>
            <w:vAlign w:val="center"/>
          </w:tcPr>
          <w:p w:rsidR="00867E53" w:rsidRPr="00ED0E6D" w:rsidRDefault="006F7274" w:rsidP="00213C97">
            <w:pPr>
              <w:pStyle w:val="Default"/>
              <w:rPr>
                <w:color w:val="auto"/>
                <w:sz w:val="22"/>
              </w:rPr>
            </w:pPr>
            <w:r w:rsidRPr="00ED0E6D">
              <w:rPr>
                <w:color w:val="auto"/>
                <w:sz w:val="22"/>
              </w:rPr>
              <w:t>Město</w:t>
            </w:r>
          </w:p>
        </w:tc>
        <w:tc>
          <w:tcPr>
            <w:tcW w:w="6655" w:type="dxa"/>
            <w:vAlign w:val="center"/>
          </w:tcPr>
          <w:p w:rsidR="00867E53" w:rsidRPr="00A41454" w:rsidRDefault="00D52816" w:rsidP="00213C9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0872B3" w:rsidRPr="00A41454">
              <w:rPr>
                <w:szCs w:val="24"/>
              </w:rPr>
              <w:t xml:space="preserve">tatutární </w:t>
            </w:r>
            <w:r w:rsidR="00507E81" w:rsidRPr="00A41454">
              <w:rPr>
                <w:szCs w:val="24"/>
              </w:rPr>
              <w:t>město Liberec</w:t>
            </w:r>
          </w:p>
        </w:tc>
      </w:tr>
      <w:tr w:rsidR="00867E53" w:rsidRPr="00ED0E6D" w:rsidTr="006F7274">
        <w:trPr>
          <w:jc w:val="center"/>
        </w:trPr>
        <w:tc>
          <w:tcPr>
            <w:tcW w:w="2405" w:type="dxa"/>
            <w:vAlign w:val="center"/>
          </w:tcPr>
          <w:p w:rsidR="00867E53" w:rsidRPr="00ED0E6D" w:rsidRDefault="006F7274" w:rsidP="00213C97">
            <w:pPr>
              <w:pStyle w:val="Default"/>
              <w:rPr>
                <w:color w:val="auto"/>
                <w:sz w:val="22"/>
              </w:rPr>
            </w:pPr>
            <w:r w:rsidRPr="00ED0E6D">
              <w:rPr>
                <w:color w:val="auto"/>
                <w:sz w:val="22"/>
              </w:rPr>
              <w:t>Odd.</w:t>
            </w:r>
          </w:p>
        </w:tc>
        <w:tc>
          <w:tcPr>
            <w:tcW w:w="6655" w:type="dxa"/>
            <w:vAlign w:val="center"/>
          </w:tcPr>
          <w:p w:rsidR="00867E53" w:rsidRPr="00A41454" w:rsidRDefault="00D52816" w:rsidP="00213C9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0872B3" w:rsidRPr="00A41454">
              <w:rPr>
                <w:szCs w:val="24"/>
              </w:rPr>
              <w:t>ddíl</w:t>
            </w:r>
          </w:p>
        </w:tc>
      </w:tr>
      <w:tr w:rsidR="00196B7D" w:rsidRPr="00ED0E6D" w:rsidTr="006F7274">
        <w:trPr>
          <w:jc w:val="center"/>
        </w:trPr>
        <w:tc>
          <w:tcPr>
            <w:tcW w:w="2405" w:type="dxa"/>
            <w:vAlign w:val="center"/>
          </w:tcPr>
          <w:p w:rsidR="00196B7D" w:rsidRPr="00ED0E6D" w:rsidRDefault="006F7274" w:rsidP="00213C97">
            <w:pPr>
              <w:pStyle w:val="Default"/>
              <w:rPr>
                <w:color w:val="auto"/>
                <w:sz w:val="22"/>
              </w:rPr>
            </w:pPr>
            <w:r w:rsidRPr="00ED0E6D">
              <w:rPr>
                <w:color w:val="auto"/>
                <w:sz w:val="22"/>
              </w:rPr>
              <w:t>Odst.</w:t>
            </w:r>
          </w:p>
        </w:tc>
        <w:tc>
          <w:tcPr>
            <w:tcW w:w="6655" w:type="dxa"/>
            <w:vAlign w:val="center"/>
          </w:tcPr>
          <w:p w:rsidR="00196B7D" w:rsidRPr="00A41454" w:rsidRDefault="00D52816" w:rsidP="00213C9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0872B3" w:rsidRPr="00A41454">
              <w:rPr>
                <w:szCs w:val="24"/>
              </w:rPr>
              <w:t>dstavec</w:t>
            </w:r>
          </w:p>
        </w:tc>
      </w:tr>
      <w:tr w:rsidR="00867E53" w:rsidRPr="00ED0E6D" w:rsidTr="006F7274">
        <w:trPr>
          <w:jc w:val="center"/>
        </w:trPr>
        <w:tc>
          <w:tcPr>
            <w:tcW w:w="2405" w:type="dxa"/>
            <w:vAlign w:val="center"/>
          </w:tcPr>
          <w:p w:rsidR="00867E53" w:rsidRPr="00BD09A3" w:rsidRDefault="006F7274" w:rsidP="00213C97">
            <w:pPr>
              <w:pStyle w:val="Default"/>
              <w:rPr>
                <w:color w:val="auto"/>
                <w:sz w:val="22"/>
                <w:szCs w:val="22"/>
              </w:rPr>
            </w:pPr>
            <w:r w:rsidRPr="00BD09A3">
              <w:rPr>
                <w:color w:val="auto"/>
                <w:sz w:val="22"/>
                <w:szCs w:val="22"/>
              </w:rPr>
              <w:t>P</w:t>
            </w:r>
            <w:r w:rsidR="00867E53" w:rsidRPr="00BD09A3">
              <w:rPr>
                <w:color w:val="auto"/>
                <w:sz w:val="22"/>
                <w:szCs w:val="22"/>
              </w:rPr>
              <w:t>odčl.</w:t>
            </w:r>
          </w:p>
        </w:tc>
        <w:tc>
          <w:tcPr>
            <w:tcW w:w="6655" w:type="dxa"/>
            <w:vAlign w:val="center"/>
          </w:tcPr>
          <w:p w:rsidR="00867E53" w:rsidRPr="00A41454" w:rsidRDefault="00D52816" w:rsidP="00213C9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872B3" w:rsidRPr="00A41454">
              <w:rPr>
                <w:szCs w:val="24"/>
              </w:rPr>
              <w:t>odčlánek</w:t>
            </w:r>
          </w:p>
        </w:tc>
      </w:tr>
      <w:tr w:rsidR="00056E30" w:rsidRPr="00ED0E6D" w:rsidTr="006F7274">
        <w:trPr>
          <w:jc w:val="center"/>
        </w:trPr>
        <w:tc>
          <w:tcPr>
            <w:tcW w:w="2405" w:type="dxa"/>
            <w:vAlign w:val="center"/>
          </w:tcPr>
          <w:p w:rsidR="00056E30" w:rsidRPr="00BD09A3" w:rsidRDefault="006F7274" w:rsidP="00213C97">
            <w:pPr>
              <w:pStyle w:val="Default"/>
              <w:rPr>
                <w:color w:val="auto"/>
                <w:sz w:val="22"/>
                <w:szCs w:val="22"/>
              </w:rPr>
            </w:pPr>
            <w:r w:rsidRPr="00BD09A3">
              <w:rPr>
                <w:color w:val="auto"/>
                <w:sz w:val="22"/>
                <w:szCs w:val="22"/>
              </w:rPr>
              <w:t>Zadavatel</w:t>
            </w:r>
          </w:p>
        </w:tc>
        <w:tc>
          <w:tcPr>
            <w:tcW w:w="6655" w:type="dxa"/>
            <w:vAlign w:val="center"/>
          </w:tcPr>
          <w:p w:rsidR="00056E30" w:rsidRPr="00A41454" w:rsidRDefault="00D52816" w:rsidP="00213C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F13A37" w:rsidRPr="00A41454">
              <w:rPr>
                <w:color w:val="auto"/>
              </w:rPr>
              <w:t>t</w:t>
            </w:r>
            <w:r w:rsidR="00E45748" w:rsidRPr="00A41454">
              <w:rPr>
                <w:color w:val="auto"/>
              </w:rPr>
              <w:t xml:space="preserve">atutární </w:t>
            </w:r>
            <w:r w:rsidR="00056E30" w:rsidRPr="00A41454">
              <w:rPr>
                <w:color w:val="auto"/>
              </w:rPr>
              <w:t>město Liberec</w:t>
            </w:r>
          </w:p>
        </w:tc>
      </w:tr>
      <w:tr w:rsidR="00FB6983" w:rsidRPr="00ED0E6D" w:rsidTr="006F7274">
        <w:trPr>
          <w:jc w:val="center"/>
        </w:trPr>
        <w:tc>
          <w:tcPr>
            <w:tcW w:w="2405" w:type="dxa"/>
            <w:vAlign w:val="center"/>
          </w:tcPr>
          <w:p w:rsidR="00FB6983" w:rsidRPr="00BD09A3" w:rsidRDefault="006F7274" w:rsidP="00213C97">
            <w:pPr>
              <w:pStyle w:val="Default"/>
              <w:rPr>
                <w:color w:val="auto"/>
                <w:sz w:val="22"/>
                <w:szCs w:val="22"/>
              </w:rPr>
            </w:pPr>
            <w:r w:rsidRPr="00BD09A3">
              <w:rPr>
                <w:color w:val="auto"/>
                <w:sz w:val="22"/>
                <w:szCs w:val="22"/>
              </w:rPr>
              <w:t>Zadávací dokumentace</w:t>
            </w:r>
          </w:p>
        </w:tc>
        <w:tc>
          <w:tcPr>
            <w:tcW w:w="6655" w:type="dxa"/>
            <w:vAlign w:val="center"/>
          </w:tcPr>
          <w:p w:rsidR="00FB6983" w:rsidRPr="00A41454" w:rsidRDefault="00D52816" w:rsidP="00213C97">
            <w:pPr>
              <w:pStyle w:val="Default"/>
              <w:rPr>
                <w:color w:val="auto"/>
              </w:rPr>
            </w:pPr>
            <w:r>
              <w:t>V</w:t>
            </w:r>
            <w:r w:rsidR="000872B3" w:rsidRPr="00A41454">
              <w:t xml:space="preserve">ýzva </w:t>
            </w:r>
            <w:r w:rsidR="00A32445" w:rsidRPr="00A41454">
              <w:t>k podání nabídky a zadávací dokumentace</w:t>
            </w:r>
          </w:p>
        </w:tc>
      </w:tr>
      <w:tr w:rsidR="00056E30" w:rsidRPr="00ED0E6D" w:rsidTr="006F7274">
        <w:trPr>
          <w:jc w:val="center"/>
        </w:trPr>
        <w:tc>
          <w:tcPr>
            <w:tcW w:w="2405" w:type="dxa"/>
            <w:vAlign w:val="center"/>
          </w:tcPr>
          <w:p w:rsidR="00056E30" w:rsidRPr="00BD09A3" w:rsidRDefault="00A32445" w:rsidP="00213C97">
            <w:pPr>
              <w:pStyle w:val="Default"/>
              <w:rPr>
                <w:color w:val="auto"/>
                <w:sz w:val="22"/>
                <w:szCs w:val="22"/>
              </w:rPr>
            </w:pPr>
            <w:r w:rsidRPr="00A434EA">
              <w:rPr>
                <w:color w:val="auto"/>
                <w:sz w:val="22"/>
                <w:szCs w:val="22"/>
              </w:rPr>
              <w:t>ZZVZ</w:t>
            </w:r>
          </w:p>
        </w:tc>
        <w:tc>
          <w:tcPr>
            <w:tcW w:w="6655" w:type="dxa"/>
            <w:vAlign w:val="center"/>
          </w:tcPr>
          <w:p w:rsidR="00056E30" w:rsidRPr="00A41454" w:rsidRDefault="00D52816" w:rsidP="00F13A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="000872B3" w:rsidRPr="00A41454">
              <w:rPr>
                <w:color w:val="auto"/>
              </w:rPr>
              <w:t xml:space="preserve">ákon </w:t>
            </w:r>
            <w:r w:rsidR="00A32445" w:rsidRPr="00A41454">
              <w:rPr>
                <w:color w:val="auto"/>
              </w:rPr>
              <w:t xml:space="preserve">č. 134/2016 Sb., o zadávání veřejných </w:t>
            </w:r>
            <w:r w:rsidR="00FE73E9" w:rsidRPr="00A41454">
              <w:rPr>
                <w:color w:val="auto"/>
              </w:rPr>
              <w:t>zakáz</w:t>
            </w:r>
            <w:r w:rsidR="00F13A37" w:rsidRPr="00A41454">
              <w:rPr>
                <w:color w:val="auto"/>
              </w:rPr>
              <w:t>ek</w:t>
            </w:r>
            <w:r w:rsidR="00A32445" w:rsidRPr="00A41454">
              <w:rPr>
                <w:color w:val="auto"/>
              </w:rPr>
              <w:t>, v platném znění</w:t>
            </w:r>
          </w:p>
        </w:tc>
      </w:tr>
    </w:tbl>
    <w:p w:rsidR="00196B7D" w:rsidRPr="00ED0E6D" w:rsidRDefault="00196B7D" w:rsidP="00196B7D">
      <w:pPr>
        <w:pStyle w:val="Default"/>
        <w:jc w:val="both"/>
        <w:rPr>
          <w:color w:val="auto"/>
          <w:sz w:val="23"/>
          <w:szCs w:val="23"/>
        </w:rPr>
      </w:pPr>
    </w:p>
    <w:p w:rsidR="00571359" w:rsidRPr="00ED0E6D" w:rsidRDefault="00571359" w:rsidP="00196B7D">
      <w:pPr>
        <w:pStyle w:val="Default"/>
        <w:jc w:val="both"/>
        <w:rPr>
          <w:color w:val="auto"/>
          <w:sz w:val="23"/>
          <w:szCs w:val="23"/>
        </w:rPr>
      </w:pPr>
    </w:p>
    <w:p w:rsidR="00B40167" w:rsidRPr="00ED0E6D" w:rsidRDefault="00B40167" w:rsidP="00B40167">
      <w:pPr>
        <w:pStyle w:val="Nadpis1"/>
      </w:pPr>
      <w:bookmarkStart w:id="6" w:name="_Toc505251248"/>
      <w:r w:rsidRPr="00ED0E6D">
        <w:t>Základní pojmy</w:t>
      </w:r>
      <w:bookmarkEnd w:id="6"/>
    </w:p>
    <w:p w:rsidR="00B40167" w:rsidRPr="00ED0E6D" w:rsidRDefault="00B40167" w:rsidP="001115DE">
      <w:pPr>
        <w:pStyle w:val="Odstavecseseznamem"/>
        <w:numPr>
          <w:ilvl w:val="0"/>
          <w:numId w:val="21"/>
        </w:numPr>
      </w:pPr>
      <w:bookmarkStart w:id="7" w:name="OLE_LINK2"/>
      <w:bookmarkStart w:id="8" w:name="OLE_LINK1"/>
      <w:r w:rsidRPr="00ED0E6D">
        <w:t xml:space="preserve">Tato směrnice upravuje primárně zásady a postupy při zadávání veřejných zakázek malého rozsahu ve smyslu zákona </w:t>
      </w:r>
      <w:r w:rsidRPr="00324E54">
        <w:t xml:space="preserve">č. </w:t>
      </w:r>
      <w:r w:rsidR="003A06A5" w:rsidRPr="00833ACB">
        <w:t>134/2016</w:t>
      </w:r>
      <w:r w:rsidRPr="00833ACB">
        <w:t xml:space="preserve"> Sb., o</w:t>
      </w:r>
      <w:r w:rsidR="003A06A5" w:rsidRPr="00833ACB">
        <w:t xml:space="preserve"> zadávání</w:t>
      </w:r>
      <w:r w:rsidR="00E07C21" w:rsidRPr="00833ACB">
        <w:t xml:space="preserve"> </w:t>
      </w:r>
      <w:r w:rsidRPr="00ED0E6D">
        <w:t xml:space="preserve">veřejných </w:t>
      </w:r>
      <w:r w:rsidR="00F13A37" w:rsidRPr="00ED0E6D">
        <w:t>zakáz</w:t>
      </w:r>
      <w:r w:rsidR="00F13A37">
        <w:t>ek</w:t>
      </w:r>
      <w:r w:rsidRPr="00ED0E6D">
        <w:t xml:space="preserve">, v platném </w:t>
      </w:r>
      <w:r w:rsidRPr="002E3D5B">
        <w:t>znění („</w:t>
      </w:r>
      <w:r w:rsidR="00E07C21" w:rsidRPr="002E3D5B">
        <w:t>ZZVZ</w:t>
      </w:r>
      <w:r w:rsidRPr="00ED0E6D">
        <w:t xml:space="preserve">“). Na </w:t>
      </w:r>
      <w:r w:rsidR="003A06A5">
        <w:t xml:space="preserve">zadávací řízení </w:t>
      </w:r>
      <w:r w:rsidRPr="00ED0E6D">
        <w:t>se v</w:t>
      </w:r>
      <w:r w:rsidR="00DF5DC6" w:rsidRPr="00ED0E6D">
        <w:t xml:space="preserve">ztahuje pouze v rozsahu </w:t>
      </w:r>
      <w:r w:rsidR="00DF5DC6" w:rsidRPr="00382474">
        <w:t xml:space="preserve">dle </w:t>
      </w:r>
      <w:r w:rsidR="009970AC" w:rsidRPr="00382474">
        <w:t xml:space="preserve">odd. </w:t>
      </w:r>
      <w:r w:rsidR="005E06D5" w:rsidRPr="00382474">
        <w:t>C</w:t>
      </w:r>
      <w:r w:rsidRPr="00382474">
        <w:t>.</w:t>
      </w:r>
    </w:p>
    <w:p w:rsidR="00B40167" w:rsidRPr="00ED0E6D" w:rsidRDefault="00B40167" w:rsidP="001115DE">
      <w:pPr>
        <w:pStyle w:val="Odstavecseseznamem"/>
        <w:numPr>
          <w:ilvl w:val="0"/>
          <w:numId w:val="21"/>
        </w:numPr>
      </w:pPr>
      <w:r w:rsidRPr="00ED0E6D">
        <w:t xml:space="preserve">Zásady obecně platné pro všechny veřejné zakázky a zásady a postupy při zadávání </w:t>
      </w:r>
      <w:r w:rsidR="008D1EE4">
        <w:t>zadávacích řízení</w:t>
      </w:r>
      <w:r w:rsidRPr="00ED0E6D">
        <w:t xml:space="preserve"> jsou upraveny </w:t>
      </w:r>
      <w:r w:rsidR="003A06A5">
        <w:t>ZZVZ</w:t>
      </w:r>
      <w:r w:rsidRPr="00ED0E6D">
        <w:t>.</w:t>
      </w:r>
    </w:p>
    <w:p w:rsidR="00241A56" w:rsidRPr="00ED0E6D" w:rsidRDefault="00B40167" w:rsidP="001115DE">
      <w:pPr>
        <w:pStyle w:val="Odstavecseseznamem"/>
        <w:numPr>
          <w:ilvl w:val="0"/>
          <w:numId w:val="21"/>
        </w:numPr>
      </w:pPr>
      <w:r w:rsidRPr="00ED0E6D">
        <w:t>Statutární město Liberec</w:t>
      </w:r>
      <w:r w:rsidRPr="00ED0E6D">
        <w:rPr>
          <w:rStyle w:val="Odkaznakoment"/>
          <w:szCs w:val="24"/>
        </w:rPr>
        <w:t xml:space="preserve"> </w:t>
      </w:r>
      <w:r w:rsidRPr="00ED0E6D">
        <w:t>je veřejným zadavatelem („</w:t>
      </w:r>
      <w:r w:rsidRPr="00ED0E6D">
        <w:rPr>
          <w:b/>
        </w:rPr>
        <w:t>město</w:t>
      </w:r>
      <w:r w:rsidRPr="00ED0E6D">
        <w:t>“ nebo „</w:t>
      </w:r>
      <w:r w:rsidRPr="00ED0E6D">
        <w:rPr>
          <w:b/>
        </w:rPr>
        <w:t>zadavatel</w:t>
      </w:r>
      <w:r w:rsidRPr="00ED0E6D">
        <w:t xml:space="preserve">“) veřejných zakázek ve smyslu </w:t>
      </w:r>
      <w:r w:rsidR="008D1EE4">
        <w:t>ZZVZ</w:t>
      </w:r>
      <w:r w:rsidRPr="00ED0E6D">
        <w:t>.</w:t>
      </w:r>
    </w:p>
    <w:p w:rsidR="00241A56" w:rsidRPr="00ED0E6D" w:rsidRDefault="00DD4F25" w:rsidP="001115DE">
      <w:pPr>
        <w:pStyle w:val="Odstavecseseznamem"/>
        <w:numPr>
          <w:ilvl w:val="0"/>
          <w:numId w:val="21"/>
        </w:numPr>
      </w:pPr>
      <w:r w:rsidRPr="00DD4F25">
        <w:rPr>
          <w:b/>
        </w:rPr>
        <w:t xml:space="preserve">Zadáním veřejné zakázky </w:t>
      </w:r>
      <w:r w:rsidRPr="00DD4F25">
        <w:t>se rozumí uzavření úplatné smlouvy mezi zadavatelem a dodavatelem, z níž vyplývá povinnost dodavatele poskytnout dodávky, služby nebo stavební práce.</w:t>
      </w:r>
    </w:p>
    <w:p w:rsidR="00241A56" w:rsidRPr="00ED0E6D" w:rsidRDefault="00241A56" w:rsidP="001115DE">
      <w:pPr>
        <w:pStyle w:val="Odstavecseseznamem"/>
        <w:numPr>
          <w:ilvl w:val="0"/>
          <w:numId w:val="21"/>
        </w:numPr>
      </w:pPr>
      <w:r w:rsidRPr="00ED0E6D">
        <w:t>Veřejné zakázky se podle předmětu dělí na veřejné zakázky na dodávky, veřejné zakázky na služby a veřejné zakázky na stavební práce („</w:t>
      </w:r>
      <w:r w:rsidRPr="00ED0E6D">
        <w:rPr>
          <w:b/>
        </w:rPr>
        <w:t>druhy veřejných zakázek</w:t>
      </w:r>
      <w:r w:rsidRPr="00FE73E9">
        <w:t>“)</w:t>
      </w:r>
      <w:r w:rsidRPr="00ED0E6D">
        <w:rPr>
          <w:b/>
        </w:rPr>
        <w:t>.</w:t>
      </w:r>
    </w:p>
    <w:p w:rsidR="00C34B70" w:rsidRPr="00ED0E6D" w:rsidRDefault="00C34B70" w:rsidP="001115DE">
      <w:pPr>
        <w:pStyle w:val="Odstavecseseznamem"/>
        <w:numPr>
          <w:ilvl w:val="0"/>
          <w:numId w:val="21"/>
        </w:numPr>
      </w:pPr>
      <w:r w:rsidRPr="00ED0E6D">
        <w:rPr>
          <w:b/>
        </w:rPr>
        <w:t xml:space="preserve">Předpokládanou hodnotou </w:t>
      </w:r>
      <w:r w:rsidRPr="00ED0E6D">
        <w:t>zakázky se rozumí zadavatelem předpokládaná výše</w:t>
      </w:r>
      <w:r>
        <w:t xml:space="preserve"> úplaty za plnění veřejné zakázky vyjádřená v penězích. </w:t>
      </w:r>
      <w:r w:rsidR="00CC514F">
        <w:t>Do předpokládané hodnoty veřejné zakázky se nezahrnuje</w:t>
      </w:r>
      <w:r w:rsidR="00C42F21">
        <w:t xml:space="preserve"> daň z přidané hodnoty</w:t>
      </w:r>
      <w:r w:rsidR="00CC514F">
        <w:t xml:space="preserve"> </w:t>
      </w:r>
      <w:r w:rsidR="00C42F21">
        <w:t>(„</w:t>
      </w:r>
      <w:r w:rsidR="00CC514F">
        <w:t>DPH</w:t>
      </w:r>
      <w:r w:rsidR="00C42F21">
        <w:t>“)</w:t>
      </w:r>
      <w:r w:rsidRPr="00ED0E6D">
        <w:t xml:space="preserve">. </w:t>
      </w:r>
    </w:p>
    <w:p w:rsidR="00C34B70" w:rsidRPr="00ED0E6D" w:rsidRDefault="008C286E" w:rsidP="00C34B70">
      <w:pPr>
        <w:pStyle w:val="Odstavecseseznamem"/>
        <w:numPr>
          <w:ilvl w:val="0"/>
          <w:numId w:val="0"/>
        </w:numPr>
        <w:ind w:left="786"/>
      </w:pPr>
      <w:r w:rsidRPr="008C286E">
        <w:t>Předpokládaná hodnota veřejné zakázky se stanoví k okamžiku zahájení zadávacího řízení, nebo k okamžiku zadání veřejné zakázky, pokud nebyla zadána v zadávacím řízení</w:t>
      </w:r>
      <w:r>
        <w:t>.</w:t>
      </w:r>
      <w:r w:rsidRPr="008C286E">
        <w:t xml:space="preserve"> </w:t>
      </w:r>
    </w:p>
    <w:p w:rsidR="00C34B70" w:rsidRPr="00ED0E6D" w:rsidRDefault="00C34B70" w:rsidP="00C34B70">
      <w:pPr>
        <w:pStyle w:val="Odstavecseseznamem"/>
        <w:numPr>
          <w:ilvl w:val="0"/>
          <w:numId w:val="0"/>
        </w:numPr>
        <w:ind w:left="786"/>
      </w:pPr>
      <w:r w:rsidRPr="00ED0E6D">
        <w:t>Je-li zakázka rozdělena na části, je pro stanovení předpokládané hodnoty rozhodující součet předpokládaných hodnot všech částí zakázky.</w:t>
      </w:r>
    </w:p>
    <w:p w:rsidR="00241A56" w:rsidRDefault="00241A56" w:rsidP="001115DE">
      <w:pPr>
        <w:pStyle w:val="Odstavecseseznamem"/>
        <w:numPr>
          <w:ilvl w:val="0"/>
          <w:numId w:val="21"/>
        </w:numPr>
      </w:pPr>
      <w:r w:rsidRPr="00ED0E6D">
        <w:t>Veřejné zakázky se podle výše jejich předpokládané hodnoty dělí na nadlimitní veřejné zakázky, podlimitní veřejné zakázky a veřejné zakázky malého rozsahu.</w:t>
      </w:r>
    </w:p>
    <w:p w:rsidR="00395B07" w:rsidRDefault="00395B07" w:rsidP="00395B07">
      <w:pPr>
        <w:pStyle w:val="Odstavecseseznamem"/>
        <w:numPr>
          <w:ilvl w:val="0"/>
          <w:numId w:val="0"/>
        </w:numPr>
        <w:ind w:left="786"/>
        <w:rPr>
          <w:szCs w:val="24"/>
        </w:rPr>
      </w:pPr>
      <w:r w:rsidRPr="00ED0E6D">
        <w:rPr>
          <w:b/>
          <w:bCs/>
          <w:szCs w:val="24"/>
        </w:rPr>
        <w:t xml:space="preserve">Nadlimitní </w:t>
      </w:r>
      <w:r w:rsidRPr="00ED0E6D">
        <w:rPr>
          <w:szCs w:val="24"/>
        </w:rPr>
        <w:t xml:space="preserve">veřejnou zakázkou se rozumí veřejná zakázka, jejíž předpokládaná hodnota </w:t>
      </w:r>
      <w:r>
        <w:rPr>
          <w:szCs w:val="24"/>
        </w:rPr>
        <w:t>je rovna nebo přesahuje finanční limit stanovený nařízením vlády.</w:t>
      </w:r>
    </w:p>
    <w:p w:rsidR="00395B07" w:rsidRDefault="00395B07" w:rsidP="00395B07">
      <w:pPr>
        <w:pStyle w:val="Odstavecseseznamem"/>
        <w:numPr>
          <w:ilvl w:val="0"/>
          <w:numId w:val="0"/>
        </w:numPr>
        <w:ind w:left="786"/>
        <w:rPr>
          <w:szCs w:val="24"/>
        </w:rPr>
      </w:pPr>
      <w:r w:rsidRPr="00ED0E6D">
        <w:rPr>
          <w:b/>
          <w:bCs/>
          <w:szCs w:val="24"/>
        </w:rPr>
        <w:t xml:space="preserve">Podlimitní </w:t>
      </w:r>
      <w:r w:rsidRPr="00ED0E6D">
        <w:rPr>
          <w:szCs w:val="24"/>
        </w:rPr>
        <w:t xml:space="preserve">veřejnou zakázkou se rozumí veřejná zakázka, jejíž předpokládaná hodnota činí v případě veřejné zakázky na dodávky nebo na služby </w:t>
      </w:r>
      <w:r>
        <w:rPr>
          <w:szCs w:val="24"/>
        </w:rPr>
        <w:t xml:space="preserve">více než </w:t>
      </w:r>
      <w:r w:rsidRPr="00ED0E6D">
        <w:rPr>
          <w:szCs w:val="24"/>
        </w:rPr>
        <w:t xml:space="preserve">2.000.000,- Kč bez </w:t>
      </w:r>
      <w:r>
        <w:rPr>
          <w:szCs w:val="24"/>
        </w:rPr>
        <w:t>DPH</w:t>
      </w:r>
      <w:r w:rsidRPr="00ED0E6D">
        <w:rPr>
          <w:szCs w:val="24"/>
        </w:rPr>
        <w:t xml:space="preserve"> nebo v případě veřejné zakázky na stavební práce </w:t>
      </w:r>
      <w:r>
        <w:rPr>
          <w:szCs w:val="24"/>
        </w:rPr>
        <w:t>více než</w:t>
      </w:r>
      <w:r w:rsidRPr="00ED0E6D">
        <w:rPr>
          <w:szCs w:val="24"/>
        </w:rPr>
        <w:t xml:space="preserve"> 6.000.000,- Kč bez </w:t>
      </w:r>
      <w:r>
        <w:rPr>
          <w:szCs w:val="24"/>
        </w:rPr>
        <w:t>DPH</w:t>
      </w:r>
      <w:r w:rsidRPr="00ED0E6D">
        <w:rPr>
          <w:szCs w:val="24"/>
        </w:rPr>
        <w:t xml:space="preserve"> a nedosáhne finančního limitu </w:t>
      </w:r>
      <w:r>
        <w:rPr>
          <w:szCs w:val="24"/>
        </w:rPr>
        <w:t>stanoveného nařízením vlády.</w:t>
      </w:r>
    </w:p>
    <w:p w:rsidR="00395B07" w:rsidRDefault="00395B07" w:rsidP="00395B07">
      <w:pPr>
        <w:pStyle w:val="Odstavecseseznamem"/>
        <w:numPr>
          <w:ilvl w:val="0"/>
          <w:numId w:val="0"/>
        </w:numPr>
        <w:ind w:left="786"/>
        <w:rPr>
          <w:szCs w:val="24"/>
        </w:rPr>
      </w:pPr>
      <w:r w:rsidRPr="00ED0E6D">
        <w:rPr>
          <w:szCs w:val="24"/>
        </w:rPr>
        <w:t xml:space="preserve">Za veřejnou zakázku </w:t>
      </w:r>
      <w:r w:rsidRPr="00ED0E6D">
        <w:rPr>
          <w:b/>
          <w:bCs/>
          <w:szCs w:val="24"/>
        </w:rPr>
        <w:t xml:space="preserve">malého rozsahu </w:t>
      </w:r>
      <w:r w:rsidRPr="00ED0E6D">
        <w:rPr>
          <w:szCs w:val="24"/>
        </w:rPr>
        <w:t xml:space="preserve">se považuje veřejná zakázka, jejíž předpokládaná hodnota </w:t>
      </w:r>
      <w:r>
        <w:rPr>
          <w:szCs w:val="24"/>
        </w:rPr>
        <w:t>je rovna nebo nižší</w:t>
      </w:r>
      <w:r w:rsidRPr="00ED0E6D">
        <w:rPr>
          <w:szCs w:val="24"/>
        </w:rPr>
        <w:t xml:space="preserve"> v případě do</w:t>
      </w:r>
      <w:r>
        <w:rPr>
          <w:szCs w:val="24"/>
        </w:rPr>
        <w:t>dávek a služeb 2.000.000,- Kč a </w:t>
      </w:r>
      <w:r w:rsidRPr="00ED0E6D">
        <w:rPr>
          <w:szCs w:val="24"/>
        </w:rPr>
        <w:t>v</w:t>
      </w:r>
      <w:r>
        <w:rPr>
          <w:szCs w:val="24"/>
        </w:rPr>
        <w:t> </w:t>
      </w:r>
      <w:r w:rsidRPr="00ED0E6D">
        <w:rPr>
          <w:szCs w:val="24"/>
        </w:rPr>
        <w:t>případě stavebních prací 6.000.000,- Kč</w:t>
      </w:r>
      <w:r>
        <w:rPr>
          <w:szCs w:val="24"/>
        </w:rPr>
        <w:t>.</w:t>
      </w:r>
    </w:p>
    <w:p w:rsidR="00395B07" w:rsidRPr="00ED0E6D" w:rsidRDefault="00AF0A1B" w:rsidP="00395B07">
      <w:pPr>
        <w:pStyle w:val="Odstavecseseznamem"/>
        <w:numPr>
          <w:ilvl w:val="0"/>
          <w:numId w:val="0"/>
        </w:numPr>
        <w:ind w:left="786"/>
      </w:pPr>
      <w:r w:rsidRPr="00ED0E6D">
        <w:rPr>
          <w:szCs w:val="24"/>
        </w:rPr>
        <w:t xml:space="preserve">Veškeré uvedené částky předpokládaných hodnot veřejných zakázek je třeba považovat za hodnoty </w:t>
      </w:r>
      <w:r w:rsidRPr="00ED0E6D">
        <w:rPr>
          <w:b/>
          <w:bCs/>
          <w:szCs w:val="24"/>
        </w:rPr>
        <w:t xml:space="preserve">bez </w:t>
      </w:r>
      <w:r>
        <w:rPr>
          <w:b/>
          <w:bCs/>
          <w:szCs w:val="24"/>
        </w:rPr>
        <w:t>DPH.</w:t>
      </w:r>
    </w:p>
    <w:p w:rsidR="00241A56" w:rsidRPr="00ED0E6D" w:rsidRDefault="00196B7D" w:rsidP="001115DE">
      <w:pPr>
        <w:pStyle w:val="Odstavecseseznamem"/>
        <w:numPr>
          <w:ilvl w:val="0"/>
          <w:numId w:val="21"/>
        </w:numPr>
      </w:pPr>
      <w:bookmarkStart w:id="9" w:name="_Toc374431479"/>
      <w:r w:rsidRPr="00ED0E6D">
        <w:rPr>
          <w:b/>
        </w:rPr>
        <w:t xml:space="preserve">Dodavatelem </w:t>
      </w:r>
      <w:r w:rsidRPr="00ED0E6D">
        <w:t>se rozumí osoba, která</w:t>
      </w:r>
      <w:r w:rsidR="00A4009C" w:rsidRPr="00A4009C">
        <w:t xml:space="preserve"> </w:t>
      </w:r>
      <w:r w:rsidR="00A4009C">
        <w:t>nabízí poskytnutí dodávek, služeb nebo stavebních prací, nebo více těchto osob společně. Za dodavatele se považuje i pobočka závodu</w:t>
      </w:r>
      <w:r w:rsidRPr="00ED0E6D">
        <w:t>.</w:t>
      </w:r>
      <w:bookmarkStart w:id="10" w:name="_Toc374431480"/>
      <w:bookmarkEnd w:id="9"/>
    </w:p>
    <w:p w:rsidR="00241A56" w:rsidRPr="00ED0E6D" w:rsidRDefault="007C1FAB" w:rsidP="001115DE">
      <w:pPr>
        <w:pStyle w:val="Odstavecseseznamem"/>
        <w:numPr>
          <w:ilvl w:val="0"/>
          <w:numId w:val="21"/>
        </w:numPr>
      </w:pPr>
      <w:r>
        <w:rPr>
          <w:b/>
        </w:rPr>
        <w:t xml:space="preserve">Účastníkem </w:t>
      </w:r>
      <w:r w:rsidR="00196B7D" w:rsidRPr="00ED0E6D">
        <w:t>se rozumí dodavatel, který podal nabídku v</w:t>
      </w:r>
      <w:r w:rsidR="001B62CF" w:rsidRPr="00ED0E6D">
        <w:t>e výběrovém</w:t>
      </w:r>
      <w:r w:rsidR="00196B7D" w:rsidRPr="00ED0E6D">
        <w:t xml:space="preserve"> řízení.</w:t>
      </w:r>
      <w:bookmarkStart w:id="11" w:name="_Toc374431481"/>
      <w:bookmarkEnd w:id="10"/>
    </w:p>
    <w:p w:rsidR="00241A56" w:rsidRPr="00ED0E6D" w:rsidRDefault="00196B7D" w:rsidP="001115DE">
      <w:pPr>
        <w:pStyle w:val="Odstavecseseznamem"/>
        <w:numPr>
          <w:ilvl w:val="0"/>
          <w:numId w:val="21"/>
        </w:numPr>
      </w:pPr>
      <w:r w:rsidRPr="00ED0E6D">
        <w:rPr>
          <w:b/>
        </w:rPr>
        <w:t xml:space="preserve">Zveřejněním na </w:t>
      </w:r>
      <w:r w:rsidR="00A4009C">
        <w:rPr>
          <w:b/>
        </w:rPr>
        <w:t>profilu</w:t>
      </w:r>
      <w:r w:rsidRPr="00ED0E6D">
        <w:rPr>
          <w:b/>
        </w:rPr>
        <w:t xml:space="preserve"> zadavatele </w:t>
      </w:r>
      <w:r w:rsidRPr="00ED0E6D">
        <w:t>se rozumí zveřejnění prostřednictvím systému E-ZAK.</w:t>
      </w:r>
      <w:bookmarkStart w:id="12" w:name="_Toc374431482"/>
      <w:bookmarkEnd w:id="11"/>
    </w:p>
    <w:p w:rsidR="00241A56" w:rsidRPr="00ED0E6D" w:rsidRDefault="00196B7D" w:rsidP="001115DE">
      <w:pPr>
        <w:pStyle w:val="Odstavecseseznamem"/>
        <w:numPr>
          <w:ilvl w:val="0"/>
          <w:numId w:val="21"/>
        </w:numPr>
      </w:pPr>
      <w:bookmarkStart w:id="13" w:name="_Toc374431483"/>
      <w:bookmarkEnd w:id="12"/>
      <w:r w:rsidRPr="00064E29">
        <w:rPr>
          <w:b/>
        </w:rPr>
        <w:t xml:space="preserve">Zadávací </w:t>
      </w:r>
      <w:r w:rsidR="0022399E" w:rsidRPr="00064E29">
        <w:rPr>
          <w:b/>
        </w:rPr>
        <w:t>dokumentac</w:t>
      </w:r>
      <w:r w:rsidR="0022399E">
        <w:rPr>
          <w:b/>
        </w:rPr>
        <w:t>í</w:t>
      </w:r>
      <w:r w:rsidR="0022399E" w:rsidRPr="00064E29">
        <w:rPr>
          <w:b/>
        </w:rPr>
        <w:t xml:space="preserve"> </w:t>
      </w:r>
      <w:r w:rsidR="00064E29">
        <w:t>se rozumí</w:t>
      </w:r>
      <w:r w:rsidR="00064E29" w:rsidRPr="00ED0E6D">
        <w:t xml:space="preserve"> </w:t>
      </w:r>
      <w:r w:rsidR="00064E29">
        <w:t>vešker</w:t>
      </w:r>
      <w:r w:rsidR="0022399E">
        <w:t>é</w:t>
      </w:r>
      <w:r w:rsidR="00064E29">
        <w:t xml:space="preserve"> písemn</w:t>
      </w:r>
      <w:r w:rsidR="0022399E">
        <w:t>é</w:t>
      </w:r>
      <w:r w:rsidR="00064E29">
        <w:t xml:space="preserve"> dokument</w:t>
      </w:r>
      <w:r w:rsidR="0022399E">
        <w:t>y</w:t>
      </w:r>
      <w:r w:rsidR="00064E29">
        <w:t xml:space="preserve"> obsahující zadávací p</w:t>
      </w:r>
      <w:r w:rsidR="002D46B8">
        <w:t>odmínk</w:t>
      </w:r>
      <w:r w:rsidR="00064E29">
        <w:t xml:space="preserve">y, sdělované nebo </w:t>
      </w:r>
      <w:r w:rsidR="002D46B8">
        <w:t>zpřístupňované</w:t>
      </w:r>
      <w:r w:rsidR="00064E29">
        <w:t xml:space="preserve"> účastníkům řízení</w:t>
      </w:r>
      <w:r w:rsidR="002D46B8">
        <w:t xml:space="preserve"> při zahájení zadávacího/výběrového řízení. </w:t>
      </w:r>
      <w:bookmarkStart w:id="14" w:name="_Toc374431484"/>
      <w:bookmarkEnd w:id="13"/>
    </w:p>
    <w:p w:rsidR="00241A56" w:rsidRPr="00ED0E6D" w:rsidRDefault="00196B7D" w:rsidP="001115DE">
      <w:pPr>
        <w:pStyle w:val="Odstavecseseznamem"/>
        <w:numPr>
          <w:ilvl w:val="0"/>
          <w:numId w:val="21"/>
        </w:numPr>
      </w:pPr>
      <w:bookmarkStart w:id="15" w:name="_Toc374431485"/>
      <w:bookmarkEnd w:id="14"/>
      <w:r w:rsidRPr="00ED0E6D">
        <w:rPr>
          <w:b/>
        </w:rPr>
        <w:t xml:space="preserve">Zadávacími podmínkami </w:t>
      </w:r>
      <w:r w:rsidRPr="00ED0E6D">
        <w:t xml:space="preserve">se rozumí veškeré </w:t>
      </w:r>
      <w:r w:rsidR="00674D8C">
        <w:t>zadavatelem stanovené podmínky průběhu výběrového řízení, podmínky účasti ve výběrovém řízení, pravidla pro hodnocení nabídek a další podmínky pro uzavření smlouvy na veřejnou zakázku.</w:t>
      </w:r>
      <w:bookmarkStart w:id="16" w:name="_Toc374431486"/>
      <w:bookmarkEnd w:id="15"/>
    </w:p>
    <w:p w:rsidR="003F5368" w:rsidRPr="00ED0E6D" w:rsidRDefault="003F5368" w:rsidP="001115DE">
      <w:pPr>
        <w:pStyle w:val="Odstavecseseznamem"/>
        <w:numPr>
          <w:ilvl w:val="0"/>
          <w:numId w:val="21"/>
        </w:numPr>
      </w:pPr>
      <w:r w:rsidRPr="00ED0E6D">
        <w:rPr>
          <w:b/>
        </w:rPr>
        <w:t>Výběrové řízení</w:t>
      </w:r>
      <w:r w:rsidRPr="00ED0E6D">
        <w:t xml:space="preserve"> je závazný procesní postup zadavatele dle této směrnice při zadávání zakázky malého rozsahu.</w:t>
      </w:r>
    </w:p>
    <w:p w:rsidR="00241A56" w:rsidRPr="00ED0E6D" w:rsidRDefault="00196B7D" w:rsidP="001115DE">
      <w:pPr>
        <w:pStyle w:val="Odstavecseseznamem"/>
        <w:numPr>
          <w:ilvl w:val="0"/>
          <w:numId w:val="21"/>
        </w:numPr>
      </w:pPr>
      <w:r w:rsidRPr="00ED0E6D">
        <w:rPr>
          <w:b/>
        </w:rPr>
        <w:t xml:space="preserve">Zadávací řízení </w:t>
      </w:r>
      <w:r w:rsidRPr="00ED0E6D">
        <w:t xml:space="preserve">je závazný procesní postup zadavatele </w:t>
      </w:r>
      <w:r w:rsidR="003F5368" w:rsidRPr="00ED0E6D">
        <w:t xml:space="preserve">dle </w:t>
      </w:r>
      <w:r w:rsidR="00674D8C">
        <w:t>Z</w:t>
      </w:r>
      <w:r w:rsidR="00142BC2">
        <w:t>Z</w:t>
      </w:r>
      <w:r w:rsidR="00674D8C">
        <w:t>VZ</w:t>
      </w:r>
      <w:r w:rsidR="00674D8C" w:rsidRPr="00ED0E6D">
        <w:t xml:space="preserve"> </w:t>
      </w:r>
      <w:r w:rsidRPr="00ED0E6D">
        <w:t>při zadávání zakázky.</w:t>
      </w:r>
      <w:bookmarkStart w:id="17" w:name="_Toc374431487"/>
      <w:bookmarkEnd w:id="16"/>
    </w:p>
    <w:p w:rsidR="00241A56" w:rsidRPr="00ED0E6D" w:rsidRDefault="00196B7D" w:rsidP="001115DE">
      <w:pPr>
        <w:pStyle w:val="Odstavecseseznamem"/>
        <w:numPr>
          <w:ilvl w:val="0"/>
          <w:numId w:val="21"/>
        </w:numPr>
      </w:pPr>
      <w:r w:rsidRPr="00ED0E6D">
        <w:rPr>
          <w:b/>
        </w:rPr>
        <w:t xml:space="preserve">Zadáváním </w:t>
      </w:r>
      <w:r w:rsidRPr="00ED0E6D">
        <w:t xml:space="preserve">se rozumí postup zadavatele podle této směrnice, jehož účelem je zadání veřejné zakázky malého rozsahu, a to až do uzavření smlouvy nebo do zrušení </w:t>
      </w:r>
      <w:r w:rsidR="00FB1F1F" w:rsidRPr="00ED0E6D">
        <w:t>výběrového</w:t>
      </w:r>
      <w:r w:rsidRPr="00ED0E6D">
        <w:t xml:space="preserve"> řízení.</w:t>
      </w:r>
      <w:bookmarkStart w:id="18" w:name="_Toc374431488"/>
      <w:bookmarkEnd w:id="17"/>
    </w:p>
    <w:p w:rsidR="00241A56" w:rsidRDefault="00196B7D" w:rsidP="001115DE">
      <w:pPr>
        <w:pStyle w:val="Odstavecseseznamem"/>
        <w:numPr>
          <w:ilvl w:val="0"/>
          <w:numId w:val="21"/>
        </w:numPr>
      </w:pPr>
      <w:r w:rsidRPr="00ED0E6D">
        <w:rPr>
          <w:b/>
        </w:rPr>
        <w:t xml:space="preserve">Dokumentací o zakázce </w:t>
      </w:r>
      <w:r w:rsidRPr="00ED0E6D">
        <w:t xml:space="preserve">se rozumí souhrn všech dokumentů v listinné či elektronické podobě, jejichž pořízení v průběhu </w:t>
      </w:r>
      <w:r w:rsidR="00FB1F1F" w:rsidRPr="00ED0E6D">
        <w:t>výběrového</w:t>
      </w:r>
      <w:r w:rsidRPr="00ED0E6D">
        <w:t xml:space="preserve"> řízení, popřípadě po jeho ukončení, vyžaduje tato směrnice, včetně úplného znění originálů nabídek všech </w:t>
      </w:r>
      <w:r w:rsidR="00C6778D">
        <w:t>účastníků</w:t>
      </w:r>
      <w:r w:rsidRPr="00ED0E6D">
        <w:t xml:space="preserve"> a uzavřených smluv, včetně všech jejich dodatků.</w:t>
      </w:r>
      <w:bookmarkStart w:id="19" w:name="_Toc374431489"/>
      <w:bookmarkEnd w:id="18"/>
    </w:p>
    <w:p w:rsidR="00787572" w:rsidRPr="00ED0E6D" w:rsidRDefault="00787572" w:rsidP="001115DE">
      <w:pPr>
        <w:pStyle w:val="Odstavecseseznamem"/>
        <w:numPr>
          <w:ilvl w:val="0"/>
          <w:numId w:val="21"/>
        </w:numPr>
      </w:pPr>
      <w:r>
        <w:rPr>
          <w:b/>
        </w:rPr>
        <w:t xml:space="preserve">Střetem zájmů </w:t>
      </w:r>
      <w:r>
        <w:t>se rozumí situace, kdy zájmy osob, které se podílejí na průběhu výběrového řízení nebo mají nebo by mohly mít vliv na výsledek výběrového řízení, ohrožují jejich nestrannost nebo nezávislost v souvislosti s výběrovým řízením.</w:t>
      </w:r>
    </w:p>
    <w:p w:rsidR="00241A56" w:rsidRPr="00ED0E6D" w:rsidRDefault="00196B7D" w:rsidP="001115DE">
      <w:pPr>
        <w:pStyle w:val="Odstavecseseznamem"/>
        <w:numPr>
          <w:ilvl w:val="0"/>
          <w:numId w:val="21"/>
        </w:numPr>
      </w:pPr>
      <w:r w:rsidRPr="00ED0E6D">
        <w:rPr>
          <w:b/>
        </w:rPr>
        <w:t xml:space="preserve">Zakázky systému krizového řízení a havárie </w:t>
      </w:r>
      <w:r w:rsidRPr="00ED0E6D">
        <w:t>jsou veřejné zakázky malého rozsahu, které je nutné zadat v krajně naléhavém případě, který zadavatel svým jednáním nezpůsobil a ani jej nemohl předvídat a z časových důvodů není možné zadat zakázku standardním postupem v souladu s touto směrnicí; za</w:t>
      </w:r>
      <w:r w:rsidR="00ED0E6D">
        <w:t> </w:t>
      </w:r>
      <w:r w:rsidRPr="00ED0E6D">
        <w:t>splnění těchto podmínek se může jednat např. o zakázky na</w:t>
      </w:r>
      <w:r w:rsidR="00ED0E6D">
        <w:t> </w:t>
      </w:r>
      <w:r w:rsidRPr="00ED0E6D">
        <w:t>předejití/odstranění/zmírnění škod způsobených např. povodněmi, mimořádnými událostmi a škodami v lese i na zeleni mimo les (větrné a sněhové kalamity, nebezpečí vzniku požárů v období sucha, nahodilá těžba), havarijními situacemi, které zakládají riziko vzniku úrazu osob nebo ohrožují či omezují chod organizace, atd.</w:t>
      </w:r>
      <w:bookmarkStart w:id="20" w:name="_Toc374431490"/>
      <w:bookmarkEnd w:id="19"/>
    </w:p>
    <w:p w:rsidR="00241A56" w:rsidRPr="00ED0E6D" w:rsidRDefault="00196B7D" w:rsidP="001115DE">
      <w:pPr>
        <w:pStyle w:val="Odstavecseseznamem"/>
        <w:numPr>
          <w:ilvl w:val="0"/>
          <w:numId w:val="21"/>
        </w:numPr>
      </w:pPr>
      <w:r w:rsidRPr="00ED0E6D">
        <w:rPr>
          <w:b/>
        </w:rPr>
        <w:t xml:space="preserve">Vedením města </w:t>
      </w:r>
      <w:r w:rsidRPr="00ED0E6D">
        <w:t xml:space="preserve">se pro účely této směrnice rozumí primátor města a náměstci primátora města, kteří jsou věcně příslušní podle svěřených gescí (tj. v souladu s vnitřními předpisy města). Pro účely této směrnice se u zakázek II. kategorie vedením města rozumí též tajemník </w:t>
      </w:r>
      <w:r w:rsidR="005B3703">
        <w:t>m</w:t>
      </w:r>
      <w:r w:rsidRPr="00ED0E6D">
        <w:t xml:space="preserve">agistrátu a ředitel Městské policie Liberec. </w:t>
      </w:r>
      <w:bookmarkStart w:id="21" w:name="_Toc374431491"/>
      <w:bookmarkEnd w:id="20"/>
    </w:p>
    <w:p w:rsidR="00196B7D" w:rsidRPr="00ED0E6D" w:rsidRDefault="00196B7D" w:rsidP="0028192B">
      <w:pPr>
        <w:pStyle w:val="Odstavecseseznamem"/>
        <w:numPr>
          <w:ilvl w:val="0"/>
          <w:numId w:val="21"/>
        </w:numPr>
      </w:pPr>
      <w:r w:rsidRPr="00ED0E6D">
        <w:rPr>
          <w:b/>
        </w:rPr>
        <w:t xml:space="preserve">Vedoucím odboru </w:t>
      </w:r>
      <w:r w:rsidRPr="00ED0E6D">
        <w:t>se pro účely této směrnice rozumí vedoucí odboru, popř. vedoucí oddělení, pokud mu v mezích působnosti byly organizačním nebo kompetenčním předpisem výslovně svěřeny p</w:t>
      </w:r>
      <w:r w:rsidR="0028192B">
        <w:t>ravomoci při zadávání zakázek,</w:t>
      </w:r>
      <w:r w:rsidR="00ED0E6D">
        <w:t> </w:t>
      </w:r>
      <w:r w:rsidR="0028192B" w:rsidRPr="0028192B">
        <w:t xml:space="preserve">tajemník magistrátu </w:t>
      </w:r>
      <w:r w:rsidR="0028192B">
        <w:t xml:space="preserve">a </w:t>
      </w:r>
      <w:r w:rsidRPr="00ED0E6D">
        <w:t xml:space="preserve">ředitel městské policie. Ve vztahu ke konkrétní zakázce se za vedoucího odboru považuje ten vedoucí odboru, který připravuje a realizuje </w:t>
      </w:r>
      <w:r w:rsidR="00FB1F1F" w:rsidRPr="00ED0E6D">
        <w:t>výběrové</w:t>
      </w:r>
      <w:r w:rsidR="008609BE" w:rsidRPr="00ED0E6D">
        <w:t>/zadávací</w:t>
      </w:r>
      <w:r w:rsidRPr="00ED0E6D">
        <w:t xml:space="preserve"> řízení.</w:t>
      </w:r>
      <w:bookmarkEnd w:id="21"/>
    </w:p>
    <w:p w:rsidR="00196B7D" w:rsidRPr="00ED0E6D" w:rsidRDefault="00196B7D" w:rsidP="00B40167">
      <w:pPr>
        <w:pStyle w:val="Nadpis1"/>
      </w:pPr>
      <w:bookmarkStart w:id="22" w:name="_Toc374431492"/>
      <w:bookmarkStart w:id="23" w:name="_Toc374439081"/>
      <w:bookmarkStart w:id="24" w:name="_Toc505251249"/>
      <w:bookmarkEnd w:id="7"/>
      <w:bookmarkEnd w:id="8"/>
      <w:r w:rsidRPr="00ED0E6D">
        <w:t>Zásady postupu zadavatele</w:t>
      </w:r>
      <w:bookmarkEnd w:id="22"/>
      <w:bookmarkEnd w:id="23"/>
      <w:bookmarkEnd w:id="24"/>
    </w:p>
    <w:p w:rsidR="00196B7D" w:rsidRPr="00ED0E6D" w:rsidRDefault="00196B7D" w:rsidP="00FF3FBC">
      <w:pPr>
        <w:ind w:firstLine="360"/>
      </w:pPr>
      <w:bookmarkStart w:id="25" w:name="_Toc374431493"/>
      <w:r w:rsidRPr="00ED0E6D">
        <w:t>Všechny osoby nebo orgány vykonávající dle ustanovení této směrnice úkony zadavatele jsou povinny při zadávání zakázek dodržovat zásady transparentnosti</w:t>
      </w:r>
      <w:r w:rsidR="00872560">
        <w:t>,</w:t>
      </w:r>
      <w:r w:rsidRPr="00ED0E6D">
        <w:t xml:space="preserve"> rovného zacházení</w:t>
      </w:r>
      <w:r w:rsidR="00872560">
        <w:t>,</w:t>
      </w:r>
      <w:r w:rsidRPr="00ED0E6D">
        <w:t xml:space="preserve"> zákaz</w:t>
      </w:r>
      <w:r w:rsidR="00872560">
        <w:t>u</w:t>
      </w:r>
      <w:r w:rsidRPr="00ED0E6D">
        <w:t xml:space="preserve"> diskriminace</w:t>
      </w:r>
      <w:r w:rsidR="00872560">
        <w:t xml:space="preserve"> a přiměřenosti</w:t>
      </w:r>
      <w:r w:rsidRPr="00ED0E6D">
        <w:t>.</w:t>
      </w:r>
      <w:bookmarkEnd w:id="25"/>
    </w:p>
    <w:p w:rsidR="00A86414" w:rsidRPr="00ED0E6D" w:rsidRDefault="00A86414" w:rsidP="00546C2B"/>
    <w:p w:rsidR="00196B7D" w:rsidRPr="00ED0E6D" w:rsidRDefault="00196B7D" w:rsidP="001115DE">
      <w:pPr>
        <w:pStyle w:val="Nzev"/>
        <w:numPr>
          <w:ilvl w:val="0"/>
          <w:numId w:val="2"/>
        </w:numPr>
      </w:pPr>
      <w:bookmarkStart w:id="26" w:name="_Toc374431494"/>
      <w:bookmarkStart w:id="27" w:name="_Toc374439082"/>
      <w:bookmarkStart w:id="28" w:name="_Toc505251250"/>
      <w:r w:rsidRPr="00ED0E6D">
        <w:t>ZPŮSOB ZADÁVÁNÍ ZAKÁZEK</w:t>
      </w:r>
      <w:bookmarkEnd w:id="26"/>
      <w:bookmarkEnd w:id="27"/>
      <w:bookmarkEnd w:id="28"/>
    </w:p>
    <w:p w:rsidR="00196B7D" w:rsidRPr="00ED0E6D" w:rsidRDefault="00196B7D" w:rsidP="001115DE">
      <w:pPr>
        <w:pStyle w:val="Nadpis1"/>
        <w:numPr>
          <w:ilvl w:val="0"/>
          <w:numId w:val="23"/>
        </w:numPr>
        <w:ind w:left="567" w:hanging="567"/>
      </w:pPr>
      <w:bookmarkStart w:id="29" w:name="_Toc374431495"/>
      <w:bookmarkStart w:id="30" w:name="_Toc374439083"/>
      <w:bookmarkStart w:id="31" w:name="_Toc505251251"/>
      <w:r w:rsidRPr="00ED0E6D">
        <w:t>Úvodní ustanovení</w:t>
      </w:r>
      <w:bookmarkEnd w:id="29"/>
      <w:bookmarkEnd w:id="30"/>
      <w:bookmarkEnd w:id="31"/>
    </w:p>
    <w:p w:rsidR="004700FD" w:rsidRPr="00ED0E6D" w:rsidRDefault="004700FD" w:rsidP="006E70CD">
      <w:pPr>
        <w:pStyle w:val="Nadpis2"/>
      </w:pPr>
      <w:bookmarkStart w:id="32" w:name="_Toc505251252"/>
      <w:r w:rsidRPr="00ED0E6D">
        <w:t>Postup dle směrnice</w:t>
      </w:r>
      <w:bookmarkEnd w:id="32"/>
    </w:p>
    <w:p w:rsidR="002C75C2" w:rsidRDefault="00196B7D" w:rsidP="009F62EC">
      <w:pPr>
        <w:pStyle w:val="Odstavecseseznamem"/>
        <w:ind w:left="782" w:hanging="357"/>
      </w:pPr>
      <w:r w:rsidRPr="00ED0E6D">
        <w:t xml:space="preserve">Veřejné zakázky malého rozsahu není zadavatel povinen zadávat podle </w:t>
      </w:r>
      <w:r w:rsidR="00142BC2">
        <w:t>ZZVZ</w:t>
      </w:r>
      <w:r w:rsidRPr="00ED0E6D">
        <w:t xml:space="preserve">, je však povinen postupovat dle této směrnice a při svém postupu při jejich zadávání dodržovat zásady </w:t>
      </w:r>
      <w:r w:rsidR="00142BC2">
        <w:t>uvedené v</w:t>
      </w:r>
      <w:r w:rsidR="00142BC2" w:rsidRPr="00142BC2">
        <w:t xml:space="preserve"> odd. </w:t>
      </w:r>
      <w:r w:rsidR="00142BC2">
        <w:t>A</w:t>
      </w:r>
      <w:r w:rsidR="00142BC2" w:rsidRPr="00142BC2">
        <w:t xml:space="preserve">, kap. </w:t>
      </w:r>
      <w:r w:rsidR="00142BC2">
        <w:t>4</w:t>
      </w:r>
      <w:r w:rsidRPr="00ED0E6D">
        <w:t>.</w:t>
      </w:r>
      <w:r w:rsidR="005D532D" w:rsidRPr="005D532D">
        <w:t xml:space="preserve"> </w:t>
      </w:r>
    </w:p>
    <w:p w:rsidR="002C75C2" w:rsidRPr="009A7B15" w:rsidRDefault="005D532D" w:rsidP="009F62EC">
      <w:pPr>
        <w:pStyle w:val="Odstavecseseznamem"/>
        <w:ind w:left="782" w:hanging="357"/>
      </w:pPr>
      <w:r w:rsidRPr="00ED0E6D">
        <w:t>Zadavatel je oprávněn veřejnou zakázku zadat v některém ze zadávacích řízení dle §</w:t>
      </w:r>
      <w:r>
        <w:t> 3</w:t>
      </w:r>
      <w:r w:rsidRPr="00ED0E6D">
        <w:t xml:space="preserve"> </w:t>
      </w:r>
      <w:r>
        <w:t>ZZVZ</w:t>
      </w:r>
      <w:r w:rsidRPr="00ED0E6D">
        <w:t xml:space="preserve">. Zahájí-li zadavatel zadávání veřejné </w:t>
      </w:r>
      <w:r w:rsidRPr="009A7B15">
        <w:t>zakázky malého rozsahu takovým postupem dle ZZVZ, postupuje se podle ustanovení platných pro zadávání takového příslušného řízení dle ZZVZ</w:t>
      </w:r>
      <w:r w:rsidR="004E7C14" w:rsidRPr="009A7B15">
        <w:t>.</w:t>
      </w:r>
    </w:p>
    <w:p w:rsidR="004700FD" w:rsidRPr="009A7B15" w:rsidRDefault="00482290" w:rsidP="006E70CD">
      <w:pPr>
        <w:pStyle w:val="Nadpis2"/>
      </w:pPr>
      <w:bookmarkStart w:id="33" w:name="_Toc457744526"/>
      <w:bookmarkStart w:id="34" w:name="_Toc505251253"/>
      <w:bookmarkEnd w:id="33"/>
      <w:r w:rsidRPr="009A7B15">
        <w:t>Katego</w:t>
      </w:r>
      <w:r w:rsidR="00A32445" w:rsidRPr="009F62EC">
        <w:rPr>
          <w:rFonts w:eastAsia="Calibri"/>
        </w:rPr>
        <w:t>r</w:t>
      </w:r>
      <w:r w:rsidRPr="009A7B15">
        <w:t>ie zakázek dle předpokládané hodnoty</w:t>
      </w:r>
      <w:bookmarkEnd w:id="34"/>
      <w:r w:rsidR="004700FD" w:rsidRPr="009A7B15">
        <w:rPr>
          <w:u w:val="single"/>
        </w:rPr>
        <w:t xml:space="preserve"> </w:t>
      </w:r>
    </w:p>
    <w:p w:rsidR="00315FEC" w:rsidRPr="009A7B15" w:rsidRDefault="00196B7D" w:rsidP="00366FA8">
      <w:pPr>
        <w:pStyle w:val="Odstavecseseznamem"/>
        <w:numPr>
          <w:ilvl w:val="0"/>
          <w:numId w:val="0"/>
        </w:numPr>
        <w:ind w:firstLine="567"/>
      </w:pPr>
      <w:r w:rsidRPr="009A7B15">
        <w:t>Veřejné zakázky malého rozsahu se podle výše jejich předpokládané hodnoty dělí na</w:t>
      </w:r>
      <w:r w:rsidR="00ED0E6D" w:rsidRPr="009A7B15">
        <w:t> </w:t>
      </w:r>
      <w:r w:rsidRPr="009A7B15">
        <w:t>tyto kategorie zakázek malého rozsahu:</w:t>
      </w:r>
    </w:p>
    <w:p w:rsidR="00315FEC" w:rsidRPr="009A7B15" w:rsidRDefault="0021398C" w:rsidP="001115DE">
      <w:pPr>
        <w:pStyle w:val="Odstavecseseznamem"/>
        <w:numPr>
          <w:ilvl w:val="0"/>
          <w:numId w:val="3"/>
        </w:numPr>
        <w:spacing w:after="0" w:line="240" w:lineRule="auto"/>
        <w:rPr>
          <w:sz w:val="28"/>
        </w:rPr>
      </w:pPr>
      <w:r w:rsidRPr="009A7B15">
        <w:rPr>
          <w:b/>
        </w:rPr>
        <w:t xml:space="preserve">kategorie </w:t>
      </w:r>
      <w:r w:rsidR="00F14807" w:rsidRPr="009A7B15">
        <w:rPr>
          <w:b/>
        </w:rPr>
        <w:t>–</w:t>
      </w:r>
      <w:r w:rsidRPr="009A7B15">
        <w:rPr>
          <w:b/>
        </w:rPr>
        <w:t xml:space="preserve"> </w:t>
      </w:r>
      <w:r w:rsidR="00196B7D" w:rsidRPr="009A7B15">
        <w:t>do</w:t>
      </w:r>
      <w:r w:rsidR="00F14807" w:rsidRPr="009A7B15">
        <w:t xml:space="preserve"> </w:t>
      </w:r>
      <w:r w:rsidR="007C0E64" w:rsidRPr="009A7B15">
        <w:t>150</w:t>
      </w:r>
      <w:r w:rsidR="00196B7D" w:rsidRPr="009A7B15">
        <w:t>.000,- Kč</w:t>
      </w:r>
      <w:r w:rsidR="001A0B84" w:rsidRPr="009A7B15">
        <w:t xml:space="preserve"> včetně</w:t>
      </w:r>
      <w:r w:rsidR="00196B7D" w:rsidRPr="009A7B15">
        <w:t xml:space="preserve">, </w:t>
      </w:r>
    </w:p>
    <w:p w:rsidR="00315FEC" w:rsidRPr="009A7B15" w:rsidRDefault="0021398C" w:rsidP="001115DE">
      <w:pPr>
        <w:pStyle w:val="Odstavecseseznamem"/>
        <w:numPr>
          <w:ilvl w:val="0"/>
          <w:numId w:val="3"/>
        </w:numPr>
        <w:spacing w:after="0" w:line="240" w:lineRule="auto"/>
        <w:rPr>
          <w:sz w:val="28"/>
        </w:rPr>
      </w:pPr>
      <w:r w:rsidRPr="009A7B15">
        <w:rPr>
          <w:b/>
        </w:rPr>
        <w:t xml:space="preserve">kategorie - </w:t>
      </w:r>
      <w:r w:rsidR="001A0B84" w:rsidRPr="009A7B15">
        <w:t xml:space="preserve">nad </w:t>
      </w:r>
      <w:r w:rsidR="007C0E64" w:rsidRPr="009A7B15">
        <w:t>150</w:t>
      </w:r>
      <w:r w:rsidR="00196B7D" w:rsidRPr="009A7B15">
        <w:t xml:space="preserve">.000,- Kč do </w:t>
      </w:r>
      <w:r w:rsidR="000971C3" w:rsidRPr="009A7B15">
        <w:t>1 milionu</w:t>
      </w:r>
      <w:r w:rsidR="00196B7D" w:rsidRPr="009A7B15">
        <w:t xml:space="preserve"> Kč </w:t>
      </w:r>
      <w:r w:rsidR="001A0B84" w:rsidRPr="009A7B15">
        <w:t xml:space="preserve">včetně </w:t>
      </w:r>
      <w:r w:rsidR="00196B7D" w:rsidRPr="009A7B15">
        <w:t xml:space="preserve">(do </w:t>
      </w:r>
      <w:r w:rsidR="000971C3" w:rsidRPr="009A7B15">
        <w:t>3 milionů</w:t>
      </w:r>
      <w:r w:rsidR="00196B7D" w:rsidRPr="009A7B15">
        <w:t xml:space="preserve"> Kč </w:t>
      </w:r>
      <w:r w:rsidR="001A0B84" w:rsidRPr="009A7B15">
        <w:t xml:space="preserve">včetně </w:t>
      </w:r>
      <w:r w:rsidR="00196B7D" w:rsidRPr="009A7B15">
        <w:t>v případě zakázek na stavební práce),</w:t>
      </w:r>
    </w:p>
    <w:p w:rsidR="002C75C2" w:rsidRPr="009F62EC" w:rsidRDefault="00196B7D" w:rsidP="001115DE">
      <w:pPr>
        <w:pStyle w:val="Odstavecseseznamem"/>
        <w:numPr>
          <w:ilvl w:val="0"/>
          <w:numId w:val="3"/>
        </w:numPr>
        <w:spacing w:after="0" w:line="240" w:lineRule="auto"/>
        <w:rPr>
          <w:sz w:val="28"/>
        </w:rPr>
      </w:pPr>
      <w:r w:rsidRPr="009A7B15">
        <w:rPr>
          <w:b/>
        </w:rPr>
        <w:t xml:space="preserve">kategorie - </w:t>
      </w:r>
      <w:r w:rsidR="001A0B84" w:rsidRPr="009A7B15">
        <w:t xml:space="preserve">nad </w:t>
      </w:r>
      <w:r w:rsidR="000971C3" w:rsidRPr="009A7B15">
        <w:t>1 milion</w:t>
      </w:r>
      <w:r w:rsidRPr="009A7B15">
        <w:t xml:space="preserve"> Kč do </w:t>
      </w:r>
      <w:r w:rsidR="005D532D" w:rsidRPr="009A7B15">
        <w:t xml:space="preserve">2 milionů </w:t>
      </w:r>
      <w:r w:rsidRPr="009A7B15">
        <w:t xml:space="preserve">Kč </w:t>
      </w:r>
      <w:r w:rsidR="001A0B84" w:rsidRPr="009A7B15">
        <w:t xml:space="preserve">včetně </w:t>
      </w:r>
      <w:r w:rsidRPr="009A7B15">
        <w:t>(</w:t>
      </w:r>
      <w:r w:rsidR="001A0B84" w:rsidRPr="009A7B15">
        <w:t xml:space="preserve">nad </w:t>
      </w:r>
      <w:r w:rsidR="000971C3" w:rsidRPr="009A7B15">
        <w:t>3 miliony</w:t>
      </w:r>
      <w:r w:rsidR="00315FEC" w:rsidRPr="009A7B15">
        <w:t xml:space="preserve"> Kč do </w:t>
      </w:r>
      <w:r w:rsidR="005D532D" w:rsidRPr="009A7B15">
        <w:t xml:space="preserve">6 </w:t>
      </w:r>
      <w:r w:rsidR="00315FEC" w:rsidRPr="009A7B15">
        <w:t>milionů Kč</w:t>
      </w:r>
      <w:r w:rsidR="001A0B84" w:rsidRPr="009A7B15">
        <w:t xml:space="preserve"> včetně</w:t>
      </w:r>
      <w:r w:rsidR="00315FEC" w:rsidRPr="009A7B15">
        <w:t xml:space="preserve"> v případě </w:t>
      </w:r>
      <w:r w:rsidRPr="009A7B15">
        <w:t>zakázek na stavební práce)</w:t>
      </w:r>
    </w:p>
    <w:p w:rsidR="002C75C2" w:rsidRPr="009A7B15" w:rsidRDefault="002C75C2" w:rsidP="009F62EC"/>
    <w:p w:rsidR="000B79F5" w:rsidRPr="00ED0E6D" w:rsidRDefault="00196B7D" w:rsidP="004700FD">
      <w:pPr>
        <w:pStyle w:val="Nadpis1"/>
      </w:pPr>
      <w:bookmarkStart w:id="35" w:name="_Toc374431496"/>
      <w:bookmarkStart w:id="36" w:name="_Toc374439084"/>
      <w:bookmarkStart w:id="37" w:name="_Toc505251254"/>
      <w:r w:rsidRPr="009A7B15">
        <w:t>Zadávání zakázek malého rozsahu</w:t>
      </w:r>
      <w:r w:rsidRPr="00ED0E6D">
        <w:t xml:space="preserve"> I. </w:t>
      </w:r>
      <w:r w:rsidR="000006C8" w:rsidRPr="00ED0E6D">
        <w:t>k</w:t>
      </w:r>
      <w:r w:rsidRPr="00ED0E6D">
        <w:t>ategorie</w:t>
      </w:r>
      <w:bookmarkEnd w:id="35"/>
      <w:bookmarkEnd w:id="36"/>
      <w:r w:rsidR="000006C8" w:rsidRPr="00ED0E6D">
        <w:t xml:space="preserve"> </w:t>
      </w:r>
      <w:r w:rsidRPr="00ED0E6D">
        <w:t>(</w:t>
      </w:r>
      <w:r w:rsidR="00315FEC" w:rsidRPr="00ED0E6D">
        <w:t xml:space="preserve">do </w:t>
      </w:r>
      <w:r w:rsidR="007C0E64">
        <w:t>15</w:t>
      </w:r>
      <w:r w:rsidR="007C0E64" w:rsidRPr="00ED0E6D">
        <w:t>0</w:t>
      </w:r>
      <w:r w:rsidR="00CD37DE" w:rsidRPr="00ED0E6D">
        <w:t>.</w:t>
      </w:r>
      <w:r w:rsidRPr="00ED0E6D">
        <w:t>000,- Kč</w:t>
      </w:r>
      <w:r w:rsidR="00D32657">
        <w:t xml:space="preserve"> včetně</w:t>
      </w:r>
      <w:r w:rsidRPr="00ED0E6D">
        <w:t>)</w:t>
      </w:r>
      <w:bookmarkEnd w:id="37"/>
    </w:p>
    <w:p w:rsidR="0055514E" w:rsidRPr="00ED0E6D" w:rsidRDefault="00186632" w:rsidP="006E70CD">
      <w:pPr>
        <w:pStyle w:val="Nadpis2"/>
      </w:pPr>
      <w:bookmarkStart w:id="38" w:name="_Toc505251255"/>
      <w:r w:rsidRPr="00ED0E6D">
        <w:t>Rozhodující subjekt</w:t>
      </w:r>
      <w:bookmarkEnd w:id="38"/>
      <w:r w:rsidRPr="00ED0E6D">
        <w:t xml:space="preserve"> </w:t>
      </w:r>
    </w:p>
    <w:p w:rsidR="002C75C2" w:rsidRDefault="00D1221F" w:rsidP="001115DE">
      <w:pPr>
        <w:pStyle w:val="Odstavecseseznamem"/>
        <w:numPr>
          <w:ilvl w:val="0"/>
          <w:numId w:val="34"/>
        </w:numPr>
        <w:ind w:left="782" w:hanging="357"/>
      </w:pPr>
      <w:r w:rsidRPr="00EA397D">
        <w:t xml:space="preserve">Úkony zadavatele navenek při zadávání zakázky činí jménem zadavatele vedoucí odboru. </w:t>
      </w:r>
      <w:r w:rsidR="00196B7D" w:rsidRPr="00EA397D">
        <w:t>O rozsahu zakázky a zadání zakázky rozhoduje příslušný vedoucí odboru.</w:t>
      </w:r>
    </w:p>
    <w:p w:rsidR="002C75C2" w:rsidRDefault="000F3BA5" w:rsidP="009F62EC">
      <w:pPr>
        <w:pStyle w:val="Odstavecseseznamem"/>
        <w:ind w:left="782" w:hanging="357"/>
      </w:pPr>
      <w:r w:rsidRPr="00EA397D">
        <w:t xml:space="preserve">Zakázka musí být zadána pouze za cenu v místě a čase obvyklou, přičemž </w:t>
      </w:r>
      <w:r w:rsidR="00D1221F" w:rsidRPr="00EA397D">
        <w:t>vedoucí odboru</w:t>
      </w:r>
      <w:r w:rsidRPr="00EA397D">
        <w:t xml:space="preserve"> </w:t>
      </w:r>
      <w:r w:rsidR="00D1221F" w:rsidRPr="00EA397D">
        <w:t xml:space="preserve">je </w:t>
      </w:r>
      <w:r w:rsidRPr="00EA397D">
        <w:t xml:space="preserve">povinen vycházet z informací na </w:t>
      </w:r>
      <w:r w:rsidR="00D1221F" w:rsidRPr="00EA397D">
        <w:t>trhu a zkušeností odboru.</w:t>
      </w:r>
    </w:p>
    <w:p w:rsidR="002C75C2" w:rsidRDefault="00D32657" w:rsidP="009F62EC">
      <w:pPr>
        <w:pStyle w:val="Odstavecseseznamem"/>
        <w:ind w:left="782" w:hanging="357"/>
      </w:pPr>
      <w:r w:rsidRPr="00EA397D">
        <w:t>Vedoucí odboru odpovídá za soulad zadání s právními předpisy, vnitřními předpisy</w:t>
      </w:r>
      <w:r w:rsidR="00EC447D">
        <w:t xml:space="preserve"> a</w:t>
      </w:r>
      <w:r w:rsidRPr="00EA397D">
        <w:t xml:space="preserve"> usneseními rady města.</w:t>
      </w:r>
    </w:p>
    <w:p w:rsidR="002C75C2" w:rsidRDefault="00196B7D" w:rsidP="009F62EC">
      <w:pPr>
        <w:pStyle w:val="Odstavecseseznamem"/>
        <w:ind w:left="782" w:hanging="357"/>
      </w:pPr>
      <w:r w:rsidRPr="00EA397D">
        <w:t>Smlouva na zakázku musí být uzavřena v písemné formě. Vedoucí odboru podepisuje příslušnou smlouvu a odpovídá za její věcnou správnost. Za smlouvu se považuje i dodavatelem písemně akceptovaná písemná objednávka</w:t>
      </w:r>
      <w:r w:rsidR="009E4D26">
        <w:t xml:space="preserve"> při dodržení </w:t>
      </w:r>
      <w:r w:rsidR="006C3158">
        <w:t>vnitřních</w:t>
      </w:r>
      <w:r w:rsidR="009E4D26">
        <w:t xml:space="preserve"> předpisů</w:t>
      </w:r>
      <w:r w:rsidRPr="00EA397D">
        <w:t>.</w:t>
      </w:r>
    </w:p>
    <w:p w:rsidR="00196B7D" w:rsidRPr="00ED0E6D" w:rsidRDefault="00196B7D" w:rsidP="004700FD">
      <w:pPr>
        <w:pStyle w:val="Nadpis1"/>
      </w:pPr>
      <w:bookmarkStart w:id="39" w:name="_Toc457744530"/>
      <w:bookmarkStart w:id="40" w:name="_Toc457744531"/>
      <w:bookmarkStart w:id="41" w:name="_Toc457744532"/>
      <w:bookmarkStart w:id="42" w:name="_Toc374431497"/>
      <w:bookmarkStart w:id="43" w:name="_Toc374439085"/>
      <w:bookmarkStart w:id="44" w:name="_Toc505251256"/>
      <w:bookmarkEnd w:id="39"/>
      <w:bookmarkEnd w:id="40"/>
      <w:bookmarkEnd w:id="41"/>
      <w:r w:rsidRPr="009A7B15">
        <w:t>Zadávání zakázek malého rozsahu II. kategorie</w:t>
      </w:r>
      <w:bookmarkEnd w:id="42"/>
      <w:bookmarkEnd w:id="43"/>
      <w:r w:rsidR="00190749" w:rsidRPr="009A7B15">
        <w:t xml:space="preserve"> (</w:t>
      </w:r>
      <w:r w:rsidR="00D1221F" w:rsidRPr="009A7B15">
        <w:t xml:space="preserve">nad </w:t>
      </w:r>
      <w:r w:rsidR="007C0E64" w:rsidRPr="009A7B15">
        <w:t xml:space="preserve">150 </w:t>
      </w:r>
      <w:r w:rsidR="00190749" w:rsidRPr="009A7B15">
        <w:t xml:space="preserve">tis. Kč do </w:t>
      </w:r>
      <w:r w:rsidR="00582AD4" w:rsidRPr="009A7B15">
        <w:t>1 mil</w:t>
      </w:r>
      <w:r w:rsidR="00190749" w:rsidRPr="009A7B15">
        <w:t>. Kč</w:t>
      </w:r>
      <w:r w:rsidR="00D1221F" w:rsidRPr="009A7B15">
        <w:t xml:space="preserve"> včetně</w:t>
      </w:r>
      <w:r w:rsidR="00190749" w:rsidRPr="009A7B15">
        <w:t xml:space="preserve">, resp. </w:t>
      </w:r>
      <w:r w:rsidR="00D1221F" w:rsidRPr="009A7B15">
        <w:t xml:space="preserve">nad </w:t>
      </w:r>
      <w:r w:rsidR="007C0E64" w:rsidRPr="009A7B15">
        <w:t xml:space="preserve">150 </w:t>
      </w:r>
      <w:r w:rsidR="00190749" w:rsidRPr="009A7B15">
        <w:t xml:space="preserve">tis. Kč do </w:t>
      </w:r>
      <w:r w:rsidR="00582AD4" w:rsidRPr="009A7B15">
        <w:t>3 mil</w:t>
      </w:r>
      <w:r w:rsidR="00190749" w:rsidRPr="009A7B15">
        <w:t>. Kč</w:t>
      </w:r>
      <w:r w:rsidR="00D1221F" w:rsidRPr="009A7B15">
        <w:t xml:space="preserve"> včetně</w:t>
      </w:r>
      <w:r w:rsidR="00190749" w:rsidRPr="00ED0E6D">
        <w:t>)</w:t>
      </w:r>
      <w:bookmarkEnd w:id="44"/>
    </w:p>
    <w:p w:rsidR="009F5C96" w:rsidRPr="00ED0E6D" w:rsidRDefault="00196B7D" w:rsidP="006E70CD">
      <w:pPr>
        <w:pStyle w:val="Nadpis2"/>
        <w:rPr>
          <w:u w:val="single"/>
        </w:rPr>
      </w:pPr>
      <w:bookmarkStart w:id="45" w:name="_Toc505251257"/>
      <w:r w:rsidRPr="00ED0E6D">
        <w:t>Příprava zakázky</w:t>
      </w:r>
      <w:bookmarkEnd w:id="45"/>
      <w:r w:rsidR="00FF6364" w:rsidRPr="00ED0E6D">
        <w:t xml:space="preserve"> </w:t>
      </w:r>
    </w:p>
    <w:p w:rsidR="006D413D" w:rsidRPr="00ED0E6D" w:rsidRDefault="00196B7D" w:rsidP="009F5C96">
      <w:pPr>
        <w:ind w:firstLine="360"/>
      </w:pPr>
      <w:r w:rsidRPr="00ED0E6D">
        <w:t>Návrh rozsahu zakázky</w:t>
      </w:r>
      <w:r w:rsidR="00943DC8">
        <w:t xml:space="preserve"> a</w:t>
      </w:r>
      <w:r w:rsidR="00943DC8" w:rsidRPr="00ED0E6D">
        <w:t xml:space="preserve"> </w:t>
      </w:r>
      <w:r w:rsidRPr="00ED0E6D">
        <w:t xml:space="preserve">zadávací </w:t>
      </w:r>
      <w:r w:rsidR="00943DC8">
        <w:t>podmínky připravuje</w:t>
      </w:r>
      <w:r w:rsidRPr="00ED0E6D">
        <w:t xml:space="preserve"> vedoucí odboru po projednání s věcně příslušným členem vedení města. </w:t>
      </w:r>
      <w:r w:rsidR="00500FF8" w:rsidRPr="00ED0E6D">
        <w:t>Všechny zadávací podmínky musí být vzhledem k předmětu, předpokládanému rozsahu a</w:t>
      </w:r>
      <w:r w:rsidR="00500FF8">
        <w:t> </w:t>
      </w:r>
      <w:r w:rsidR="00500FF8" w:rsidRPr="00ED0E6D">
        <w:t>předpokládané hodnotě zakázky opodstatněné a přiměřené</w:t>
      </w:r>
      <w:r w:rsidR="00BD09A3">
        <w:t>.</w:t>
      </w:r>
    </w:p>
    <w:p w:rsidR="00136F41" w:rsidRDefault="00B517E5" w:rsidP="006E70CD">
      <w:pPr>
        <w:pStyle w:val="Nadpis2"/>
      </w:pPr>
      <w:bookmarkStart w:id="46" w:name="_Toc457744535"/>
      <w:bookmarkStart w:id="47" w:name="_Toc457744536"/>
      <w:bookmarkStart w:id="48" w:name="_Toc505251258"/>
      <w:bookmarkEnd w:id="46"/>
      <w:bookmarkEnd w:id="47"/>
      <w:r>
        <w:t>Výzva k podání nabídky a zadávací dokumentace</w:t>
      </w:r>
      <w:bookmarkEnd w:id="48"/>
    </w:p>
    <w:p w:rsidR="002C75C2" w:rsidRPr="009F62EC" w:rsidRDefault="006A6612" w:rsidP="001115DE">
      <w:pPr>
        <w:pStyle w:val="Odstavecseseznamem"/>
        <w:numPr>
          <w:ilvl w:val="0"/>
          <w:numId w:val="35"/>
        </w:numPr>
        <w:ind w:left="782" w:hanging="357"/>
      </w:pPr>
      <w:r w:rsidRPr="00EA397D">
        <w:t>Výzva k podání nabídky a zadávací dokumentace („zadávací dokumentace“) musí být shodná pro všechny dodavatele a musí obsahovat nejméně:</w:t>
      </w:r>
    </w:p>
    <w:p w:rsidR="00F24CB2" w:rsidRPr="00ED0E6D" w:rsidRDefault="00196B7D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ED0E6D">
        <w:rPr>
          <w:szCs w:val="24"/>
        </w:rPr>
        <w:t>identifikační údaje zadavatele;</w:t>
      </w:r>
    </w:p>
    <w:p w:rsidR="00BD09A3" w:rsidRPr="00ED0E6D" w:rsidRDefault="00BD09A3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ED0E6D">
        <w:rPr>
          <w:szCs w:val="24"/>
        </w:rPr>
        <w:t>číselné označení zakázky v registru města (přidělené oddělením veřejných zakázek);</w:t>
      </w:r>
    </w:p>
    <w:p w:rsidR="00BD09A3" w:rsidRPr="009E4D26" w:rsidRDefault="00BD09A3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9E4D26">
        <w:rPr>
          <w:szCs w:val="24"/>
        </w:rPr>
        <w:t>informaci o tom, že se jedná o zakázku malého rozsahu, a že se nejedná o zadávací řízení dle ZZVZ;</w:t>
      </w:r>
    </w:p>
    <w:p w:rsidR="009E7E80" w:rsidRPr="009E4D26" w:rsidRDefault="00196B7D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9E4D26">
        <w:rPr>
          <w:szCs w:val="24"/>
        </w:rPr>
        <w:t>informaci o druhu a předmětu zakázky;</w:t>
      </w:r>
    </w:p>
    <w:p w:rsidR="009E7E80" w:rsidRPr="009E4D26" w:rsidRDefault="00FE73E9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>
        <w:rPr>
          <w:szCs w:val="24"/>
        </w:rPr>
        <w:t xml:space="preserve">v </w:t>
      </w:r>
      <w:r w:rsidR="00196B7D" w:rsidRPr="009E4D26">
        <w:rPr>
          <w:szCs w:val="24"/>
        </w:rPr>
        <w:t>souladu s</w:t>
      </w:r>
      <w:r w:rsidR="009970AC" w:rsidRPr="009E4D26">
        <w:rPr>
          <w:szCs w:val="24"/>
        </w:rPr>
        <w:t> odd.</w:t>
      </w:r>
      <w:r w:rsidR="00DF5DC6" w:rsidRPr="009E4D26">
        <w:rPr>
          <w:szCs w:val="24"/>
        </w:rPr>
        <w:t xml:space="preserve"> </w:t>
      </w:r>
      <w:r w:rsidR="009970AC" w:rsidRPr="009E4D26">
        <w:rPr>
          <w:szCs w:val="24"/>
        </w:rPr>
        <w:t>B, kap.</w:t>
      </w:r>
      <w:r w:rsidR="00DF5DC6" w:rsidRPr="009E4D26">
        <w:rPr>
          <w:szCs w:val="24"/>
        </w:rPr>
        <w:t xml:space="preserve"> 3,</w:t>
      </w:r>
      <w:r w:rsidR="0052558A" w:rsidRPr="009E4D26">
        <w:rPr>
          <w:szCs w:val="24"/>
        </w:rPr>
        <w:t xml:space="preserve"> čl. 3.</w:t>
      </w:r>
      <w:r w:rsidR="00665A35" w:rsidRPr="009E4D26">
        <w:rPr>
          <w:szCs w:val="24"/>
        </w:rPr>
        <w:t>3</w:t>
      </w:r>
      <w:r w:rsidR="0052558A" w:rsidRPr="009E4D26">
        <w:rPr>
          <w:szCs w:val="24"/>
        </w:rPr>
        <w:t xml:space="preserve">, odst. </w:t>
      </w:r>
      <w:r w:rsidR="00DF5DC6" w:rsidRPr="009E4D26">
        <w:rPr>
          <w:szCs w:val="24"/>
        </w:rPr>
        <w:t xml:space="preserve">1 </w:t>
      </w:r>
      <w:r w:rsidR="00196B7D" w:rsidRPr="009E4D26">
        <w:rPr>
          <w:szCs w:val="24"/>
        </w:rPr>
        <w:t xml:space="preserve">bude součástí návrh smlouvy na zakázku nebo bude uveden požadavek na předložení návrhu smlouvy </w:t>
      </w:r>
      <w:r w:rsidR="00C6778D">
        <w:rPr>
          <w:szCs w:val="24"/>
        </w:rPr>
        <w:t>dodavatelem</w:t>
      </w:r>
      <w:r w:rsidR="00196B7D" w:rsidRPr="009E4D26">
        <w:rPr>
          <w:szCs w:val="24"/>
        </w:rPr>
        <w:t xml:space="preserve"> jako součásti jeho nabídky</w:t>
      </w:r>
      <w:r w:rsidR="006F4C66" w:rsidRPr="009E4D26">
        <w:rPr>
          <w:szCs w:val="24"/>
        </w:rPr>
        <w:t xml:space="preserve"> včetně uvedení</w:t>
      </w:r>
      <w:r w:rsidR="006F4C66" w:rsidRPr="009E4D26">
        <w:t xml:space="preserve"> </w:t>
      </w:r>
      <w:r w:rsidR="006F4C66" w:rsidRPr="009E4D26">
        <w:rPr>
          <w:szCs w:val="24"/>
        </w:rPr>
        <w:t>minimálních požadavků na obsah příslušné smlouvy (včetně doby a místa plnění zakázky, platebních podmínek, výše smluvních pokut za porušení povinnosti dodavatele, atd.)</w:t>
      </w:r>
      <w:r w:rsidR="00196B7D" w:rsidRPr="009E4D26">
        <w:rPr>
          <w:szCs w:val="24"/>
        </w:rPr>
        <w:t>;</w:t>
      </w:r>
    </w:p>
    <w:p w:rsidR="00196B7D" w:rsidRPr="009E4D26" w:rsidRDefault="00196B7D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9E4D26">
        <w:rPr>
          <w:szCs w:val="24"/>
        </w:rPr>
        <w:t>požadavky na prokázání splnění kvalifikace;</w:t>
      </w:r>
    </w:p>
    <w:p w:rsidR="00196B7D" w:rsidRPr="009E4D26" w:rsidRDefault="00196B7D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9E4D26">
        <w:rPr>
          <w:szCs w:val="24"/>
        </w:rPr>
        <w:t>údaje o hodnotících kritériích (tj. jednotlivá kritéria a jejich váhu a popis způsobu hodnocení – viz Příloha č. 1);</w:t>
      </w:r>
    </w:p>
    <w:p w:rsidR="003E7B0E" w:rsidRPr="009E4D26" w:rsidRDefault="003E7B0E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9E4D26">
        <w:rPr>
          <w:szCs w:val="24"/>
        </w:rPr>
        <w:t>lhůtu a místo pro podání nabídek;</w:t>
      </w:r>
    </w:p>
    <w:p w:rsidR="009E7E80" w:rsidRPr="009E4D26" w:rsidRDefault="0053789E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9E4D26">
        <w:rPr>
          <w:szCs w:val="24"/>
        </w:rPr>
        <w:t>datum, čas a místo otevírání obálek s nabídkami;</w:t>
      </w:r>
    </w:p>
    <w:p w:rsidR="009818BB" w:rsidRPr="009E4D26" w:rsidRDefault="001A0468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9E4D26">
        <w:rPr>
          <w:szCs w:val="24"/>
        </w:rPr>
        <w:t>o</w:t>
      </w:r>
      <w:r w:rsidR="009818BB" w:rsidRPr="009E4D26">
        <w:rPr>
          <w:szCs w:val="24"/>
        </w:rPr>
        <w:t>dkaz, kde je možné získat přílohy zadávací dokumentace (zpravidl</w:t>
      </w:r>
      <w:r w:rsidR="00FB1041" w:rsidRPr="009E4D26">
        <w:rPr>
          <w:szCs w:val="24"/>
        </w:rPr>
        <w:t>a příslušný odkaz na profil zadavatele);</w:t>
      </w:r>
    </w:p>
    <w:p w:rsidR="00196B7D" w:rsidRPr="00ED0E6D" w:rsidRDefault="00196B7D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ED0E6D">
        <w:rPr>
          <w:szCs w:val="24"/>
        </w:rPr>
        <w:t>informaci o tom, v jakém jazyce může být nabídka podána (včetně uvedení, zda v případě předložení dokladů prokazujících kvalifikaci v cizím jazyce, se požaduje prostý nebo úředně ověřený překlad do českého jazyka);</w:t>
      </w:r>
    </w:p>
    <w:p w:rsidR="00196B7D" w:rsidRPr="00ED0E6D" w:rsidRDefault="00196B7D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ED0E6D">
        <w:rPr>
          <w:szCs w:val="24"/>
        </w:rPr>
        <w:t>informace o tom, jakým způsobem bude zadavatel komunikovat s účastníky a požadavek na uvedení kontaktních údajů v nabídce;</w:t>
      </w:r>
    </w:p>
    <w:p w:rsidR="002C75C2" w:rsidRDefault="00C56E0D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ED0E6D">
        <w:rPr>
          <w:szCs w:val="24"/>
        </w:rPr>
        <w:t>informaci, jakým způsobem může dodavatel požadovat doplňující informace nebo vysvětlení</w:t>
      </w:r>
      <w:r w:rsidR="00FE73E9">
        <w:rPr>
          <w:szCs w:val="24"/>
        </w:rPr>
        <w:t>;</w:t>
      </w:r>
    </w:p>
    <w:p w:rsidR="00196B7D" w:rsidRPr="00ED0E6D" w:rsidRDefault="00196B7D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ED0E6D">
        <w:rPr>
          <w:szCs w:val="24"/>
        </w:rPr>
        <w:t>upozornění, že každý dodavatel je oprávněn podat pouze jednu nabídku, a podává-li samostatnou nabídku, nemůže současně (</w:t>
      </w:r>
      <w:r w:rsidR="00D96B5D" w:rsidRPr="00ED0E6D">
        <w:rPr>
          <w:szCs w:val="24"/>
        </w:rPr>
        <w:t>i</w:t>
      </w:r>
      <w:r w:rsidRPr="00ED0E6D">
        <w:rPr>
          <w:szCs w:val="24"/>
        </w:rPr>
        <w:t xml:space="preserve">) být </w:t>
      </w:r>
      <w:r w:rsidR="00F94546">
        <w:rPr>
          <w:szCs w:val="24"/>
        </w:rPr>
        <w:t>pod</w:t>
      </w:r>
      <w:r w:rsidR="00F94546" w:rsidRPr="00ED0E6D">
        <w:rPr>
          <w:szCs w:val="24"/>
        </w:rPr>
        <w:t>dodavatelem</w:t>
      </w:r>
      <w:r w:rsidRPr="00ED0E6D">
        <w:rPr>
          <w:szCs w:val="24"/>
        </w:rPr>
        <w:t>, jehož prostřednictvím jiný dodavatel, který také podává nabídku, prokazuje splnění kvalifikace</w:t>
      </w:r>
      <w:r w:rsidR="002D3CC1" w:rsidRPr="00ED0E6D">
        <w:rPr>
          <w:szCs w:val="24"/>
        </w:rPr>
        <w:t>,</w:t>
      </w:r>
      <w:r w:rsidRPr="00ED0E6D">
        <w:rPr>
          <w:szCs w:val="24"/>
        </w:rPr>
        <w:t xml:space="preserve"> ani (</w:t>
      </w:r>
      <w:r w:rsidR="00D96B5D" w:rsidRPr="00ED0E6D">
        <w:rPr>
          <w:szCs w:val="24"/>
        </w:rPr>
        <w:t>ii</w:t>
      </w:r>
      <w:r w:rsidRPr="00ED0E6D">
        <w:rPr>
          <w:szCs w:val="24"/>
        </w:rPr>
        <w:t>) podat společnou nabídku s</w:t>
      </w:r>
      <w:r w:rsidR="006528D1" w:rsidRPr="00ED0E6D">
        <w:rPr>
          <w:szCs w:val="24"/>
        </w:rPr>
        <w:t> </w:t>
      </w:r>
      <w:r w:rsidRPr="00ED0E6D">
        <w:rPr>
          <w:szCs w:val="24"/>
        </w:rPr>
        <w:t>jiným</w:t>
      </w:r>
      <w:r w:rsidR="006528D1" w:rsidRPr="00ED0E6D">
        <w:rPr>
          <w:szCs w:val="24"/>
        </w:rPr>
        <w:t xml:space="preserve"> </w:t>
      </w:r>
      <w:r w:rsidRPr="00ED0E6D">
        <w:rPr>
          <w:szCs w:val="24"/>
        </w:rPr>
        <w:t>(</w:t>
      </w:r>
      <w:r w:rsidR="00D96B5D" w:rsidRPr="00ED0E6D">
        <w:rPr>
          <w:szCs w:val="24"/>
        </w:rPr>
        <w:t>i</w:t>
      </w:r>
      <w:r w:rsidRPr="00ED0E6D">
        <w:rPr>
          <w:szCs w:val="24"/>
        </w:rPr>
        <w:t xml:space="preserve">) </w:t>
      </w:r>
      <w:r w:rsidR="00D96B5D" w:rsidRPr="00ED0E6D">
        <w:rPr>
          <w:szCs w:val="24"/>
        </w:rPr>
        <w:t>dodavatelem</w:t>
      </w:r>
      <w:r w:rsidR="006528D1" w:rsidRPr="00ED0E6D">
        <w:rPr>
          <w:szCs w:val="24"/>
        </w:rPr>
        <w:t xml:space="preserve"> </w:t>
      </w:r>
      <w:r w:rsidR="00AD101F" w:rsidRPr="00ED0E6D">
        <w:rPr>
          <w:szCs w:val="24"/>
        </w:rPr>
        <w:t>(</w:t>
      </w:r>
      <w:r w:rsidR="00D96B5D" w:rsidRPr="00ED0E6D">
        <w:rPr>
          <w:szCs w:val="24"/>
        </w:rPr>
        <w:t>i</w:t>
      </w:r>
      <w:r w:rsidR="00AD101F" w:rsidRPr="00ED0E6D">
        <w:rPr>
          <w:szCs w:val="24"/>
        </w:rPr>
        <w:t>);</w:t>
      </w:r>
    </w:p>
    <w:p w:rsidR="00196B7D" w:rsidRPr="00ED0E6D" w:rsidRDefault="00196B7D" w:rsidP="001115DE">
      <w:pPr>
        <w:pStyle w:val="Odstavecseseznamem"/>
        <w:numPr>
          <w:ilvl w:val="0"/>
          <w:numId w:val="4"/>
        </w:numPr>
        <w:spacing w:after="0" w:line="240" w:lineRule="auto"/>
        <w:ind w:left="1066" w:hanging="357"/>
        <w:rPr>
          <w:szCs w:val="24"/>
        </w:rPr>
      </w:pPr>
      <w:r w:rsidRPr="00ED0E6D">
        <w:rPr>
          <w:szCs w:val="24"/>
        </w:rPr>
        <w:t>právo zadavatele kdykoliv zrušit zadávání zakázky a právo nepřijmout žádnou nabídku;</w:t>
      </w:r>
    </w:p>
    <w:p w:rsidR="00C34354" w:rsidRPr="00ED0E6D" w:rsidRDefault="00196B7D" w:rsidP="001115DE">
      <w:pPr>
        <w:pStyle w:val="Odstavecseseznamem"/>
        <w:numPr>
          <w:ilvl w:val="0"/>
          <w:numId w:val="4"/>
        </w:numPr>
        <w:tabs>
          <w:tab w:val="num" w:pos="4548"/>
        </w:tabs>
        <w:spacing w:after="0" w:line="240" w:lineRule="auto"/>
        <w:ind w:left="1066" w:hanging="357"/>
        <w:rPr>
          <w:szCs w:val="24"/>
        </w:rPr>
      </w:pPr>
      <w:r w:rsidRPr="00ED0E6D">
        <w:rPr>
          <w:szCs w:val="24"/>
        </w:rPr>
        <w:t xml:space="preserve">právo zadavatele </w:t>
      </w:r>
      <w:r w:rsidRPr="00EC447D">
        <w:rPr>
          <w:szCs w:val="24"/>
        </w:rPr>
        <w:t xml:space="preserve">– rozhodnutí a oznámení o výsledku </w:t>
      </w:r>
      <w:r w:rsidR="001E3658" w:rsidRPr="00EC447D">
        <w:rPr>
          <w:szCs w:val="24"/>
        </w:rPr>
        <w:t>výběrového</w:t>
      </w:r>
      <w:r w:rsidRPr="00EC447D">
        <w:rPr>
          <w:szCs w:val="24"/>
        </w:rPr>
        <w:t xml:space="preserve"> řízení se</w:t>
      </w:r>
      <w:r w:rsidRPr="00ED0E6D">
        <w:rPr>
          <w:szCs w:val="24"/>
        </w:rPr>
        <w:t xml:space="preserve"> považuje za doručené okamžikem zveřejnění na </w:t>
      </w:r>
      <w:r w:rsidR="00A4009C">
        <w:rPr>
          <w:szCs w:val="24"/>
        </w:rPr>
        <w:t>profilu</w:t>
      </w:r>
      <w:r w:rsidRPr="00ED0E6D">
        <w:rPr>
          <w:szCs w:val="24"/>
        </w:rPr>
        <w:t xml:space="preserve"> zadavatele</w:t>
      </w:r>
      <w:r w:rsidR="00EC447D">
        <w:rPr>
          <w:szCs w:val="24"/>
        </w:rPr>
        <w:t>.</w:t>
      </w:r>
    </w:p>
    <w:p w:rsidR="002C75C2" w:rsidRPr="009F62EC" w:rsidRDefault="00EA397D" w:rsidP="009F62EC">
      <w:pPr>
        <w:pStyle w:val="Odstavecseseznamem"/>
        <w:spacing w:before="200"/>
        <w:ind w:left="782" w:hanging="357"/>
        <w:rPr>
          <w:szCs w:val="24"/>
        </w:rPr>
      </w:pPr>
      <w:r w:rsidRPr="006A6612">
        <w:rPr>
          <w:shd w:val="clear" w:color="auto" w:fill="FFFFFF"/>
        </w:rPr>
        <w:t>Zadávací podmínky nesmí být stanoveny tak, aby určitým dodavatelům bezdůvodně přímo nebo nepřímo zaručovaly konkurenční výhodu nebo vytvářely bezdůvodné překážky hospodářské soutěže.</w:t>
      </w:r>
    </w:p>
    <w:p w:rsidR="00665A35" w:rsidRPr="00ED0E6D" w:rsidRDefault="00665A35" w:rsidP="00665A35">
      <w:pPr>
        <w:pStyle w:val="Nadpis2"/>
      </w:pPr>
      <w:bookmarkStart w:id="49" w:name="_Toc505251259"/>
      <w:r w:rsidRPr="00ED0E6D">
        <w:t>Smlouva na zakázku</w:t>
      </w:r>
      <w:bookmarkEnd w:id="49"/>
    </w:p>
    <w:p w:rsidR="00665A35" w:rsidRPr="000C31C5" w:rsidRDefault="00665A35" w:rsidP="001115DE">
      <w:pPr>
        <w:pStyle w:val="Odstavecseseznamem"/>
        <w:numPr>
          <w:ilvl w:val="0"/>
          <w:numId w:val="42"/>
        </w:numPr>
        <w:ind w:left="754" w:hanging="357"/>
      </w:pPr>
      <w:r w:rsidRPr="000C31C5">
        <w:t>Návrh smlouvy na zakázku je povinnou součástí zadávací dokumentace s tím, že účastník pouze doplní své identifikační údaje, údaje, jež jsou předmětem hodnocení a další potřebné údaje stanovené zadavatelem (např. kontaktní osoby za dodavatele apod.). Pouze ve výjimečných případech, projednaných s věcně příslušným členem vedení města, nebude návrh smlouvy součástí zadávacích podmínek. V takovém případě bude předložení návrhu smlouvy povinnou náležitostí nabídky účastníků, o čemž budou informováni v zadávací dokumentaci.</w:t>
      </w:r>
    </w:p>
    <w:p w:rsidR="000C31C5" w:rsidRPr="000C31C5" w:rsidRDefault="00EC447D" w:rsidP="000C31C5">
      <w:pPr>
        <w:pStyle w:val="Odstavecseseznamem"/>
        <w:ind w:left="754" w:hanging="357"/>
      </w:pPr>
      <w:r w:rsidRPr="000C31C5">
        <w:t xml:space="preserve">U veřejných zakázek na stavební práce a veřejných zakázek na služby (zajištění technického dozoru stavby), bude součástí návrhu smlouvy podmínka, že technický dozor u téže stavby nesmí provádět dodavatel </w:t>
      </w:r>
      <w:r w:rsidR="001F424B">
        <w:t xml:space="preserve">stavby </w:t>
      </w:r>
      <w:r w:rsidRPr="000C31C5">
        <w:t>ani osoba s ním propojená (propojená osoba je dle § 73 a násl. zákona o obchodních korporacích)</w:t>
      </w:r>
      <w:r w:rsidR="00665A35" w:rsidRPr="000C31C5">
        <w:t>.</w:t>
      </w:r>
    </w:p>
    <w:p w:rsidR="000C31C5" w:rsidRPr="000C31C5" w:rsidRDefault="000C31C5" w:rsidP="000C31C5">
      <w:pPr>
        <w:pStyle w:val="Odstavecseseznamem"/>
        <w:ind w:left="754" w:hanging="357"/>
      </w:pPr>
      <w:r w:rsidRPr="000C31C5">
        <w:t xml:space="preserve">V případě předpokladu čerpání grantových či dotačních titulů k plnění zakázky bude </w:t>
      </w:r>
      <w:r w:rsidR="004142C6">
        <w:t xml:space="preserve">návrh </w:t>
      </w:r>
      <w:r w:rsidRPr="000C31C5">
        <w:t>smlouv</w:t>
      </w:r>
      <w:r w:rsidR="004142C6">
        <w:t>y</w:t>
      </w:r>
      <w:r w:rsidRPr="000C31C5">
        <w:t xml:space="preserve"> obsahovat ujednání, v němž se dodavatel zaváže k převzetí závazku případného vrácení finančních prostředků a finančního postihu vzniklých zadavateli vůči poskytovateli dotačních titulů z důvodů způsobených na straně dodavatele (např. formou náhrady škody, snížení ve smlouvě dohodnuté ceny plnění a/nebo smluvní pokuty</w:t>
      </w:r>
      <w:r w:rsidR="0014566C">
        <w:t>.</w:t>
      </w:r>
    </w:p>
    <w:p w:rsidR="00943DC8" w:rsidRPr="00ED0E6D" w:rsidRDefault="00943DC8" w:rsidP="006E70CD">
      <w:pPr>
        <w:pStyle w:val="Nadpis2"/>
        <w:rPr>
          <w:u w:val="single"/>
        </w:rPr>
      </w:pPr>
      <w:bookmarkStart w:id="50" w:name="_Toc457744539"/>
      <w:bookmarkStart w:id="51" w:name="_Toc457744540"/>
      <w:bookmarkStart w:id="52" w:name="_Toc457744541"/>
      <w:bookmarkStart w:id="53" w:name="_Toc457744543"/>
      <w:bookmarkStart w:id="54" w:name="_Toc457744544"/>
      <w:bookmarkStart w:id="55" w:name="_Toc457744545"/>
      <w:bookmarkStart w:id="56" w:name="_Toc457744546"/>
      <w:bookmarkStart w:id="57" w:name="_Toc457744547"/>
      <w:bookmarkStart w:id="58" w:name="_Toc505251260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ED0E6D">
        <w:t>Rozhodnutí o zahájení výběrového řízení</w:t>
      </w:r>
      <w:bookmarkEnd w:id="58"/>
      <w:r w:rsidRPr="00ED0E6D">
        <w:t xml:space="preserve"> </w:t>
      </w:r>
    </w:p>
    <w:p w:rsidR="00943DC8" w:rsidRPr="00ED0E6D" w:rsidRDefault="00943DC8" w:rsidP="00943DC8">
      <w:pPr>
        <w:ind w:firstLine="360"/>
      </w:pPr>
      <w:r w:rsidRPr="00ED0E6D">
        <w:t xml:space="preserve">O zahájení výběrového řízení rozhoduje věcně příslušný člen vedení města. Své rozhodnutí stvrdí podpisem </w:t>
      </w:r>
      <w:r>
        <w:t>zadávací dokumentace</w:t>
      </w:r>
      <w:r w:rsidRPr="00ED0E6D">
        <w:t>.</w:t>
      </w:r>
    </w:p>
    <w:p w:rsidR="00196B7D" w:rsidRPr="00ED0E6D" w:rsidRDefault="00196B7D" w:rsidP="006E70CD">
      <w:pPr>
        <w:pStyle w:val="Nadpis2"/>
      </w:pPr>
      <w:bookmarkStart w:id="59" w:name="_Toc457744549"/>
      <w:bookmarkStart w:id="60" w:name="_Toc457744550"/>
      <w:bookmarkStart w:id="61" w:name="_Toc457744551"/>
      <w:bookmarkStart w:id="62" w:name="_Toc505251261"/>
      <w:bookmarkEnd w:id="59"/>
      <w:bookmarkEnd w:id="60"/>
      <w:bookmarkEnd w:id="61"/>
      <w:r w:rsidRPr="00ED0E6D">
        <w:t>Výzva dodavatelům</w:t>
      </w:r>
      <w:bookmarkEnd w:id="62"/>
    </w:p>
    <w:p w:rsidR="002C75C2" w:rsidRDefault="00196B7D" w:rsidP="001115DE">
      <w:pPr>
        <w:pStyle w:val="Odstavecseseznamem"/>
        <w:numPr>
          <w:ilvl w:val="0"/>
          <w:numId w:val="5"/>
        </w:numPr>
        <w:ind w:left="709" w:hanging="284"/>
        <w:rPr>
          <w:lang w:eastAsia="cs-CZ"/>
        </w:rPr>
      </w:pPr>
      <w:r w:rsidRPr="00ED0E6D">
        <w:t>Vedoucí odboru vyzve k podání nabídky dodavatele v počtu odpovídajícímu velikosti a</w:t>
      </w:r>
      <w:r w:rsidR="00ED0E6D">
        <w:t> </w:t>
      </w:r>
      <w:r w:rsidRPr="00ED0E6D">
        <w:t xml:space="preserve">druhu zakázky, nejméně však </w:t>
      </w:r>
      <w:r w:rsidR="00FB1041">
        <w:t>5</w:t>
      </w:r>
      <w:r w:rsidR="00FB1041" w:rsidRPr="00ED0E6D">
        <w:rPr>
          <w:b/>
        </w:rPr>
        <w:t xml:space="preserve"> </w:t>
      </w:r>
      <w:r w:rsidRPr="00ED0E6D">
        <w:t xml:space="preserve">tak, že jim odešle </w:t>
      </w:r>
      <w:r w:rsidR="00582AD4">
        <w:t>zadávací dokumentaci</w:t>
      </w:r>
      <w:r w:rsidRPr="00ED0E6D">
        <w:t>.</w:t>
      </w:r>
      <w:r w:rsidR="00FB1041">
        <w:t xml:space="preserve"> V opodstatněných případech </w:t>
      </w:r>
      <w:r w:rsidR="00034B02">
        <w:t xml:space="preserve">(např. </w:t>
      </w:r>
      <w:r w:rsidR="0076119C">
        <w:t xml:space="preserve">jedná se o natolik </w:t>
      </w:r>
      <w:r w:rsidR="00034B02">
        <w:t>specifick</w:t>
      </w:r>
      <w:r w:rsidR="0076119C">
        <w:t>ou</w:t>
      </w:r>
      <w:r w:rsidR="00034B02">
        <w:t xml:space="preserve"> zakázk</w:t>
      </w:r>
      <w:r w:rsidR="0076119C">
        <w:t>u</w:t>
      </w:r>
      <w:r w:rsidR="00034B02">
        <w:t>, kdy počet dodavatelů požadovaného plnění nedosahuje stanoveného počtu dodavatelů k</w:t>
      </w:r>
      <w:r w:rsidR="0076119C">
        <w:t> </w:t>
      </w:r>
      <w:r w:rsidR="00034B02">
        <w:t>oslovení</w:t>
      </w:r>
      <w:r w:rsidR="0076119C">
        <w:t xml:space="preserve"> apod.) </w:t>
      </w:r>
      <w:r w:rsidR="00FB1041">
        <w:t>projednaných s věcně příslušným členem vedení města může být vyzván nižší počet dodavatelů.</w:t>
      </w:r>
      <w:r w:rsidRPr="00ED0E6D">
        <w:rPr>
          <w:lang w:eastAsia="cs-CZ"/>
        </w:rPr>
        <w:t xml:space="preserve"> </w:t>
      </w:r>
    </w:p>
    <w:p w:rsidR="002C75C2" w:rsidRDefault="00C05FBB" w:rsidP="001115DE">
      <w:pPr>
        <w:pStyle w:val="Odstavecseseznamem"/>
        <w:numPr>
          <w:ilvl w:val="0"/>
          <w:numId w:val="5"/>
        </w:numPr>
        <w:ind w:left="709" w:hanging="284"/>
        <w:rPr>
          <w:lang w:eastAsia="cs-CZ"/>
        </w:rPr>
      </w:pPr>
      <w:r w:rsidRPr="00ED0E6D">
        <w:rPr>
          <w:lang w:eastAsia="cs-CZ"/>
        </w:rPr>
        <w:t>Vedoucí odboru vyzve k podání nabídky pouze takové dodavatele, o kterých má informace, že jsou schopni požadované plnění řádně a včas dodat (případně nemá odůvodněné pochyby o tom, že toho schopni nejsou). Vedoucí odboru nesmí vyzývat opakovaně stejný okruh dodavatelů, není-li to odůvodněno předmětem plnění zakázky či jinými zvláštními okolnostmi.</w:t>
      </w:r>
    </w:p>
    <w:p w:rsidR="00571359" w:rsidRPr="00ED0E6D" w:rsidRDefault="00571359" w:rsidP="00571359">
      <w:pPr>
        <w:pStyle w:val="Odstavecseseznamem"/>
        <w:numPr>
          <w:ilvl w:val="0"/>
          <w:numId w:val="0"/>
        </w:numPr>
        <w:ind w:left="720"/>
        <w:rPr>
          <w:lang w:eastAsia="cs-CZ"/>
        </w:rPr>
      </w:pPr>
    </w:p>
    <w:p w:rsidR="00C05FBB" w:rsidRPr="00ED0E6D" w:rsidRDefault="00C05FBB" w:rsidP="006E70CD">
      <w:pPr>
        <w:pStyle w:val="Nadpis2"/>
      </w:pPr>
      <w:bookmarkStart w:id="63" w:name="_Toc505251262"/>
      <w:r w:rsidRPr="00ED0E6D">
        <w:t>Zveřejnění</w:t>
      </w:r>
      <w:bookmarkEnd w:id="63"/>
    </w:p>
    <w:p w:rsidR="002C75C2" w:rsidRDefault="0076119C" w:rsidP="00256D6D">
      <w:pPr>
        <w:ind w:firstLine="357"/>
      </w:pPr>
      <w:r>
        <w:t>Z</w:t>
      </w:r>
      <w:r w:rsidR="00182BB2" w:rsidRPr="00ED0E6D">
        <w:t xml:space="preserve">adávací dokumentace </w:t>
      </w:r>
      <w:r w:rsidR="0002101A">
        <w:t>spolu s</w:t>
      </w:r>
      <w:r w:rsidR="00182BB2" w:rsidRPr="00ED0E6D">
        <w:t xml:space="preserve"> příloh</w:t>
      </w:r>
      <w:r w:rsidR="0002101A">
        <w:t>ami</w:t>
      </w:r>
      <w:r w:rsidR="00196B7D" w:rsidRPr="00ED0E6D">
        <w:t xml:space="preserve"> musí být </w:t>
      </w:r>
      <w:r w:rsidR="0002101A" w:rsidRPr="00ED0E6D">
        <w:t>zveřejněn</w:t>
      </w:r>
      <w:r w:rsidR="0002101A">
        <w:t>a</w:t>
      </w:r>
      <w:r w:rsidR="0002101A" w:rsidRPr="00ED0E6D">
        <w:t xml:space="preserve"> </w:t>
      </w:r>
      <w:r w:rsidR="00196B7D" w:rsidRPr="00ED0E6D">
        <w:t>na </w:t>
      </w:r>
      <w:r w:rsidR="00A4009C">
        <w:t>profilu</w:t>
      </w:r>
      <w:r w:rsidR="00196B7D" w:rsidRPr="00ED0E6D">
        <w:t xml:space="preserve"> zadavatele až do uplynutí lhůty pro</w:t>
      </w:r>
      <w:r w:rsidR="00ED0E6D">
        <w:t> </w:t>
      </w:r>
      <w:r w:rsidR="00196B7D" w:rsidRPr="00ED0E6D">
        <w:t xml:space="preserve">podání nabídek. </w:t>
      </w:r>
    </w:p>
    <w:p w:rsidR="00C05FBB" w:rsidRPr="00ED0E6D" w:rsidRDefault="00196B7D" w:rsidP="006E70CD">
      <w:pPr>
        <w:pStyle w:val="Nadpis2"/>
      </w:pPr>
      <w:bookmarkStart w:id="64" w:name="_Toc457744554"/>
      <w:bookmarkStart w:id="65" w:name="_Toc457744555"/>
      <w:bookmarkStart w:id="66" w:name="_Toc457744556"/>
      <w:bookmarkStart w:id="67" w:name="_Toc457744557"/>
      <w:bookmarkStart w:id="68" w:name="_Toc505251263"/>
      <w:bookmarkEnd w:id="64"/>
      <w:bookmarkEnd w:id="65"/>
      <w:bookmarkEnd w:id="66"/>
      <w:bookmarkEnd w:id="67"/>
      <w:r w:rsidRPr="00ED0E6D">
        <w:t>Lhůta pro podání nabídek</w:t>
      </w:r>
      <w:bookmarkEnd w:id="68"/>
      <w:r w:rsidRPr="00ED0E6D">
        <w:t xml:space="preserve"> </w:t>
      </w:r>
    </w:p>
    <w:p w:rsidR="002C75C2" w:rsidRDefault="00196B7D" w:rsidP="001115DE">
      <w:pPr>
        <w:pStyle w:val="Odstavecseseznamem"/>
        <w:numPr>
          <w:ilvl w:val="0"/>
          <w:numId w:val="6"/>
        </w:numPr>
        <w:ind w:left="782" w:hanging="357"/>
        <w:rPr>
          <w:strike/>
        </w:rPr>
      </w:pPr>
      <w:r w:rsidRPr="00ED0E6D">
        <w:t xml:space="preserve">Lhůta pro podání nabídek musí být stanovena minimálně v délce </w:t>
      </w:r>
      <w:r w:rsidR="00DE70A9" w:rsidRPr="00ED0E6D">
        <w:t>1</w:t>
      </w:r>
      <w:r w:rsidR="00DE70A9">
        <w:t>5</w:t>
      </w:r>
      <w:r w:rsidR="00DE70A9" w:rsidRPr="00ED0E6D">
        <w:t xml:space="preserve"> </w:t>
      </w:r>
      <w:r w:rsidRPr="00ED0E6D">
        <w:t xml:space="preserve">dnů od zveřejnění </w:t>
      </w:r>
      <w:r w:rsidR="00DE70A9">
        <w:t>zadávací dokumentace</w:t>
      </w:r>
      <w:r w:rsidRPr="00ED0E6D">
        <w:t xml:space="preserve"> na </w:t>
      </w:r>
      <w:r w:rsidR="00C7532A">
        <w:t>profilu</w:t>
      </w:r>
      <w:r w:rsidRPr="00ED0E6D">
        <w:t xml:space="preserve"> zadavatele. </w:t>
      </w:r>
      <w:r w:rsidR="00DC058A" w:rsidRPr="00DC058A">
        <w:t xml:space="preserve">Lhůtu je možno adekvátně zkrátit v případech, které souvisí s naléhavostí, mimořádností či časovou tísní zadání zakázky. Zkrácení lhůty </w:t>
      </w:r>
      <w:r w:rsidR="006D31EC">
        <w:t>projedná vedoucí odboru s věcně příslušným členem vedení města.</w:t>
      </w:r>
    </w:p>
    <w:p w:rsidR="002C75C2" w:rsidRDefault="00196B7D" w:rsidP="001115DE">
      <w:pPr>
        <w:pStyle w:val="Odstavecseseznamem"/>
        <w:numPr>
          <w:ilvl w:val="0"/>
          <w:numId w:val="6"/>
        </w:numPr>
        <w:ind w:left="782" w:hanging="357"/>
      </w:pPr>
      <w:r w:rsidRPr="00ED0E6D">
        <w:t xml:space="preserve">Na podatelnu Magistrátu města Liberec bude předán formulář k zaevidování přijatých nabídek včetně potvrzení o přijetí nabídky, které bude </w:t>
      </w:r>
      <w:r w:rsidR="006D413D" w:rsidRPr="00ED0E6D">
        <w:t xml:space="preserve">na vyžádání poskytnuto </w:t>
      </w:r>
      <w:r w:rsidR="00C6778D">
        <w:t>účastníkovi</w:t>
      </w:r>
      <w:r w:rsidR="006D413D" w:rsidRPr="00ED0E6D">
        <w:t>.</w:t>
      </w:r>
    </w:p>
    <w:p w:rsidR="00A40A4F" w:rsidRPr="00ED0E6D" w:rsidRDefault="007445DD" w:rsidP="006E70CD">
      <w:pPr>
        <w:pStyle w:val="Nadpis2"/>
      </w:pPr>
      <w:bookmarkStart w:id="69" w:name="_Toc457744559"/>
      <w:bookmarkStart w:id="70" w:name="_Toc505251264"/>
      <w:bookmarkEnd w:id="69"/>
      <w:r>
        <w:t>V</w:t>
      </w:r>
      <w:r w:rsidR="00774E9D">
        <w:t>ysvětlení</w:t>
      </w:r>
      <w:r>
        <w:t>/doplnění/změna</w:t>
      </w:r>
      <w:r w:rsidR="00774E9D">
        <w:t xml:space="preserve"> zadávacích podmínek </w:t>
      </w:r>
      <w:r w:rsidR="00196B7D" w:rsidRPr="00ED0E6D">
        <w:t>v p</w:t>
      </w:r>
      <w:r w:rsidR="00620A78" w:rsidRPr="00ED0E6D">
        <w:t>růběhu lhůty pro podání nabídek</w:t>
      </w:r>
      <w:bookmarkEnd w:id="70"/>
    </w:p>
    <w:p w:rsidR="002C75C2" w:rsidRDefault="00196B7D" w:rsidP="001115DE">
      <w:pPr>
        <w:pStyle w:val="Odstavecseseznamem"/>
        <w:numPr>
          <w:ilvl w:val="0"/>
          <w:numId w:val="36"/>
        </w:numPr>
        <w:ind w:left="782" w:hanging="357"/>
      </w:pPr>
      <w:r w:rsidRPr="001C510A">
        <w:t>Vedoucí</w:t>
      </w:r>
      <w:r w:rsidRPr="00ED0E6D">
        <w:t xml:space="preserve"> odboru zajistí informovanost všech dodavatelů, kteří byli vyzváni k podání nabídky nebo </w:t>
      </w:r>
      <w:r w:rsidR="00774E9D">
        <w:t>kteří projevili zájem o účast ve výběrovém řízení</w:t>
      </w:r>
      <w:r w:rsidRPr="00ED0E6D">
        <w:t>, o:</w:t>
      </w:r>
    </w:p>
    <w:p w:rsidR="00196B7D" w:rsidRPr="00ED0E6D" w:rsidRDefault="00196B7D" w:rsidP="001115DE">
      <w:pPr>
        <w:pStyle w:val="Odstavecseseznamem"/>
        <w:numPr>
          <w:ilvl w:val="0"/>
          <w:numId w:val="7"/>
        </w:numPr>
        <w:spacing w:after="0"/>
        <w:ind w:left="1066" w:hanging="284"/>
        <w:rPr>
          <w:szCs w:val="24"/>
        </w:rPr>
      </w:pPr>
      <w:r w:rsidRPr="00ED0E6D">
        <w:rPr>
          <w:szCs w:val="24"/>
        </w:rPr>
        <w:t xml:space="preserve">všech </w:t>
      </w:r>
      <w:r w:rsidR="007445DD">
        <w:rPr>
          <w:szCs w:val="24"/>
        </w:rPr>
        <w:t>doplnění/</w:t>
      </w:r>
      <w:r w:rsidRPr="00ED0E6D">
        <w:rPr>
          <w:szCs w:val="24"/>
        </w:rPr>
        <w:t xml:space="preserve">změnách zadávacích podmínek nebo </w:t>
      </w:r>
      <w:r w:rsidR="00E54C15" w:rsidRPr="00ED0E6D">
        <w:rPr>
          <w:szCs w:val="24"/>
        </w:rPr>
        <w:t>výběrového</w:t>
      </w:r>
      <w:r w:rsidR="001C510A">
        <w:rPr>
          <w:szCs w:val="24"/>
        </w:rPr>
        <w:t xml:space="preserve"> řízení</w:t>
      </w:r>
      <w:r w:rsidRPr="00ED0E6D">
        <w:rPr>
          <w:szCs w:val="24"/>
        </w:rPr>
        <w:t xml:space="preserve">, a to bezodkladně po jejich přijetí minimálně zveřejněním těchto </w:t>
      </w:r>
      <w:r w:rsidR="0071063D">
        <w:rPr>
          <w:szCs w:val="24"/>
        </w:rPr>
        <w:t>doplnění/</w:t>
      </w:r>
      <w:r w:rsidRPr="00ED0E6D">
        <w:rPr>
          <w:szCs w:val="24"/>
        </w:rPr>
        <w:t xml:space="preserve">změn na </w:t>
      </w:r>
      <w:r w:rsidR="00A4009C">
        <w:rPr>
          <w:szCs w:val="24"/>
        </w:rPr>
        <w:t>profilu</w:t>
      </w:r>
      <w:r w:rsidRPr="00ED0E6D">
        <w:rPr>
          <w:szCs w:val="24"/>
        </w:rPr>
        <w:t xml:space="preserve"> zadavatele s tím, že takové </w:t>
      </w:r>
      <w:r w:rsidR="0071063D">
        <w:rPr>
          <w:szCs w:val="24"/>
        </w:rPr>
        <w:t>doplnění/</w:t>
      </w:r>
      <w:r w:rsidRPr="00ED0E6D">
        <w:rPr>
          <w:szCs w:val="24"/>
        </w:rPr>
        <w:t>změny mohou být učiněny a </w:t>
      </w:r>
      <w:r w:rsidR="00FF6E4E" w:rsidRPr="00ED0E6D">
        <w:rPr>
          <w:szCs w:val="24"/>
        </w:rPr>
        <w:t>zveřejněny nejpozději do 5</w:t>
      </w:r>
      <w:r w:rsidRPr="00ED0E6D">
        <w:rPr>
          <w:szCs w:val="24"/>
        </w:rPr>
        <w:t xml:space="preserve"> pracovních dnů před uplynutím lhůty pro podání nabídek, a</w:t>
      </w:r>
    </w:p>
    <w:p w:rsidR="00A40A4F" w:rsidRPr="009F62EC" w:rsidRDefault="00834CCB" w:rsidP="001115DE">
      <w:pPr>
        <w:pStyle w:val="Odstavecseseznamem"/>
        <w:numPr>
          <w:ilvl w:val="0"/>
          <w:numId w:val="7"/>
        </w:numPr>
        <w:ind w:hanging="284"/>
        <w:rPr>
          <w:sz w:val="22"/>
        </w:rPr>
      </w:pPr>
      <w:bookmarkStart w:id="71" w:name="_Ref379354733"/>
      <w:r w:rsidRPr="00ED0E6D">
        <w:rPr>
          <w:szCs w:val="24"/>
        </w:rPr>
        <w:t xml:space="preserve">všech relevantních otázkách </w:t>
      </w:r>
      <w:r w:rsidR="00196B7D" w:rsidRPr="00ED0E6D">
        <w:rPr>
          <w:szCs w:val="24"/>
        </w:rPr>
        <w:t xml:space="preserve">dodavatelů, které byly v písemné podobě doručeny zadavateli nejméně 4 pracovní dny před uplynutím lhůty pro podání nabídek, a odpovědí zadavatele týkajících se zakázky a jejího zadávání. </w:t>
      </w:r>
      <w:r w:rsidR="004D38E4">
        <w:rPr>
          <w:szCs w:val="24"/>
        </w:rPr>
        <w:t>Vysvětlení/doplnění/změna</w:t>
      </w:r>
      <w:r w:rsidR="00196B7D" w:rsidRPr="00ED0E6D">
        <w:rPr>
          <w:szCs w:val="24"/>
        </w:rPr>
        <w:t xml:space="preserve"> </w:t>
      </w:r>
      <w:r w:rsidR="004D38E4" w:rsidRPr="00ED0E6D">
        <w:rPr>
          <w:szCs w:val="24"/>
        </w:rPr>
        <w:t>zadávací</w:t>
      </w:r>
      <w:r w:rsidR="004D38E4">
        <w:rPr>
          <w:szCs w:val="24"/>
        </w:rPr>
        <w:t>ch</w:t>
      </w:r>
      <w:r w:rsidR="004D38E4" w:rsidRPr="00ED0E6D">
        <w:rPr>
          <w:szCs w:val="24"/>
        </w:rPr>
        <w:t xml:space="preserve"> podmín</w:t>
      </w:r>
      <w:r w:rsidR="004D38E4">
        <w:rPr>
          <w:szCs w:val="24"/>
        </w:rPr>
        <w:t>e</w:t>
      </w:r>
      <w:r w:rsidR="004D38E4" w:rsidRPr="00ED0E6D">
        <w:rPr>
          <w:szCs w:val="24"/>
        </w:rPr>
        <w:t>k</w:t>
      </w:r>
      <w:r w:rsidR="00E562F0">
        <w:rPr>
          <w:szCs w:val="24"/>
        </w:rPr>
        <w:t xml:space="preserve"> </w:t>
      </w:r>
      <w:r w:rsidR="00196B7D" w:rsidRPr="00ED0E6D">
        <w:rPr>
          <w:szCs w:val="24"/>
        </w:rPr>
        <w:t xml:space="preserve">budou odeslány nejpozději do 3 pracovních dnů po doručení </w:t>
      </w:r>
      <w:r w:rsidR="004D38E4">
        <w:rPr>
          <w:szCs w:val="24"/>
        </w:rPr>
        <w:t>dotazu dodavatele</w:t>
      </w:r>
      <w:r w:rsidR="00196B7D" w:rsidRPr="00ED0E6D">
        <w:rPr>
          <w:szCs w:val="24"/>
        </w:rPr>
        <w:t xml:space="preserve">. </w:t>
      </w:r>
      <w:bookmarkEnd w:id="71"/>
    </w:p>
    <w:p w:rsidR="002C75C2" w:rsidRDefault="00D34278" w:rsidP="009F62EC">
      <w:pPr>
        <w:pStyle w:val="Odstavecseseznamem"/>
        <w:ind w:left="782" w:hanging="357"/>
      </w:pPr>
      <w:r>
        <w:t>Vysvětlení/doplnění/změnu</w:t>
      </w:r>
      <w:r w:rsidR="00F82238">
        <w:t xml:space="preserve"> zadávacích podmínek podepisuje věcně příslušný člen vedení města. </w:t>
      </w:r>
      <w:r w:rsidR="001C510A">
        <w:t xml:space="preserve">Pokud </w:t>
      </w:r>
      <w:r w:rsidR="00F82238">
        <w:t>nedochází ke změně zadávacích podmínek, je k podpisu oprávněn též vedoucí odboru.</w:t>
      </w:r>
    </w:p>
    <w:p w:rsidR="002C75C2" w:rsidRDefault="00D34278" w:rsidP="009F62EC">
      <w:pPr>
        <w:pStyle w:val="Odstavecseseznamem"/>
        <w:ind w:left="782" w:hanging="357"/>
      </w:pPr>
      <w:r>
        <w:t>Vysvětlení/doplnění/změna</w:t>
      </w:r>
      <w:r w:rsidR="001C510A">
        <w:t xml:space="preserve"> zadávacích podmínek budou zveřejněny na profilu zadavatele.</w:t>
      </w:r>
    </w:p>
    <w:p w:rsidR="0021398C" w:rsidRPr="0009293F" w:rsidRDefault="00FF6E4E" w:rsidP="006E70CD">
      <w:pPr>
        <w:pStyle w:val="Nadpis2"/>
      </w:pPr>
      <w:bookmarkStart w:id="72" w:name="_Toc457744562"/>
      <w:bookmarkStart w:id="73" w:name="_Toc457744563"/>
      <w:bookmarkStart w:id="74" w:name="_Toc457744564"/>
      <w:bookmarkStart w:id="75" w:name="_Toc457744565"/>
      <w:bookmarkStart w:id="76" w:name="_Toc457744566"/>
      <w:bookmarkStart w:id="77" w:name="_Toc457744567"/>
      <w:bookmarkStart w:id="78" w:name="_Toc505251265"/>
      <w:bookmarkEnd w:id="72"/>
      <w:bookmarkEnd w:id="73"/>
      <w:bookmarkEnd w:id="74"/>
      <w:bookmarkEnd w:id="75"/>
      <w:bookmarkEnd w:id="76"/>
      <w:bookmarkEnd w:id="77"/>
      <w:r w:rsidRPr="0009293F">
        <w:t>D</w:t>
      </w:r>
      <w:r w:rsidRPr="0009293F">
        <w:rPr>
          <w:rStyle w:val="Nadpis1Char"/>
          <w:b/>
        </w:rPr>
        <w:t>v</w:t>
      </w:r>
      <w:r w:rsidRPr="0009293F">
        <w:t>ě komise</w:t>
      </w:r>
      <w:bookmarkEnd w:id="78"/>
    </w:p>
    <w:p w:rsidR="002C75C2" w:rsidRDefault="00196B7D" w:rsidP="001115DE">
      <w:pPr>
        <w:pStyle w:val="Odstavecseseznamem"/>
        <w:numPr>
          <w:ilvl w:val="0"/>
          <w:numId w:val="8"/>
        </w:numPr>
        <w:ind w:left="782" w:hanging="357"/>
      </w:pPr>
      <w:r w:rsidRPr="00ED0E6D">
        <w:t>Vedoucí odboru jmenuje</w:t>
      </w:r>
      <w:r w:rsidR="00D86E9C">
        <w:t xml:space="preserve"> nejméně</w:t>
      </w:r>
      <w:r w:rsidRPr="00ED0E6D">
        <w:t xml:space="preserve"> </w:t>
      </w:r>
      <w:r w:rsidR="00D86E9C">
        <w:t>2</w:t>
      </w:r>
      <w:r w:rsidR="00D86E9C" w:rsidRPr="00ED0E6D">
        <w:t xml:space="preserve"> </w:t>
      </w:r>
      <w:r w:rsidRPr="00ED0E6D">
        <w:t>člennou komisi pro otevírání obálek a nejméně 3 člennou komisi pro posouzení nabídek včetně splnění kvalifikačních kritérií a hodnocení nabídek (</w:t>
      </w:r>
      <w:r w:rsidR="00375158">
        <w:t>„</w:t>
      </w:r>
      <w:r w:rsidRPr="00ED0E6D">
        <w:t>hodnotící komise</w:t>
      </w:r>
      <w:r w:rsidR="00375158">
        <w:t>“</w:t>
      </w:r>
      <w:r w:rsidRPr="00ED0E6D">
        <w:t>)</w:t>
      </w:r>
      <w:r w:rsidR="00FF6E4E" w:rsidRPr="00ED0E6D">
        <w:t>.</w:t>
      </w:r>
      <w:r w:rsidRPr="00ED0E6D">
        <w:t xml:space="preserve"> </w:t>
      </w:r>
      <w:r w:rsidR="00EA715B" w:rsidRPr="00ED0E6D">
        <w:t xml:space="preserve">Současně se jmenováním členů komisí </w:t>
      </w:r>
      <w:r w:rsidR="00D86E9C">
        <w:t>sestaví</w:t>
      </w:r>
      <w:r w:rsidR="00D86E9C" w:rsidRPr="00ED0E6D">
        <w:t xml:space="preserve"> </w:t>
      </w:r>
      <w:r w:rsidR="00EA715B" w:rsidRPr="00ED0E6D">
        <w:t xml:space="preserve">vedoucí odboru </w:t>
      </w:r>
      <w:r w:rsidR="00D86E9C">
        <w:t>seznam</w:t>
      </w:r>
      <w:r w:rsidR="00EA715B" w:rsidRPr="00ED0E6D">
        <w:t xml:space="preserve"> </w:t>
      </w:r>
      <w:r w:rsidR="00D86E9C" w:rsidRPr="00ED0E6D">
        <w:t>náhradník</w:t>
      </w:r>
      <w:r w:rsidR="00D86E9C">
        <w:t>ů jmenovaných členů komisí</w:t>
      </w:r>
      <w:r w:rsidR="00EA715B" w:rsidRPr="00ED0E6D">
        <w:t>.</w:t>
      </w:r>
    </w:p>
    <w:p w:rsidR="002C75C2" w:rsidRDefault="00196B7D" w:rsidP="001115DE">
      <w:pPr>
        <w:pStyle w:val="Odstavecseseznamem"/>
        <w:numPr>
          <w:ilvl w:val="0"/>
          <w:numId w:val="8"/>
        </w:numPr>
        <w:ind w:left="782" w:hanging="357"/>
      </w:pPr>
      <w:r w:rsidRPr="00ED0E6D">
        <w:t xml:space="preserve">Členem komise pro otevírání obálek je vždy </w:t>
      </w:r>
      <w:r w:rsidR="00D86E9C">
        <w:t>zástupce příslušného odboru</w:t>
      </w:r>
      <w:r w:rsidR="00E754EA">
        <w:t>.</w:t>
      </w:r>
    </w:p>
    <w:p w:rsidR="002C75C2" w:rsidRDefault="00196B7D" w:rsidP="001115DE">
      <w:pPr>
        <w:pStyle w:val="Odstavecseseznamem"/>
        <w:numPr>
          <w:ilvl w:val="0"/>
          <w:numId w:val="8"/>
        </w:numPr>
        <w:ind w:left="782" w:hanging="357"/>
      </w:pPr>
      <w:r w:rsidRPr="00ED0E6D">
        <w:t xml:space="preserve">Členem hodnotící komise </w:t>
      </w:r>
      <w:r w:rsidRPr="00ED0E6D">
        <w:rPr>
          <w:bCs/>
        </w:rPr>
        <w:t xml:space="preserve">je vždy vedoucí odboru, příslušný člen vedení města a, je-li to možné, osoby se znalostmi v oboru dle předmětu zakázky. </w:t>
      </w:r>
    </w:p>
    <w:p w:rsidR="002C75C2" w:rsidRPr="009115AF" w:rsidRDefault="00472443" w:rsidP="001115DE">
      <w:pPr>
        <w:pStyle w:val="Odstavecseseznamem"/>
        <w:numPr>
          <w:ilvl w:val="0"/>
          <w:numId w:val="8"/>
        </w:numPr>
        <w:ind w:left="782" w:hanging="357"/>
      </w:pPr>
      <w:r w:rsidRPr="009115AF">
        <w:rPr>
          <w:bCs/>
        </w:rPr>
        <w:t>Člen</w:t>
      </w:r>
      <w:r w:rsidR="00BA553B" w:rsidRPr="009115AF">
        <w:rPr>
          <w:bCs/>
        </w:rPr>
        <w:t>y</w:t>
      </w:r>
      <w:r w:rsidRPr="009115AF">
        <w:rPr>
          <w:bCs/>
        </w:rPr>
        <w:t xml:space="preserve"> </w:t>
      </w:r>
      <w:r w:rsidR="00B72599" w:rsidRPr="009115AF">
        <w:rPr>
          <w:bCs/>
        </w:rPr>
        <w:t xml:space="preserve">hodnotící </w:t>
      </w:r>
      <w:r w:rsidRPr="009115AF">
        <w:rPr>
          <w:bCs/>
        </w:rPr>
        <w:t xml:space="preserve">komise nejsou zaměstnanci </w:t>
      </w:r>
      <w:r w:rsidR="00BE031E" w:rsidRPr="009115AF">
        <w:rPr>
          <w:bCs/>
        </w:rPr>
        <w:t xml:space="preserve">odboru právního a </w:t>
      </w:r>
      <w:r w:rsidRPr="009115AF">
        <w:rPr>
          <w:bCs/>
        </w:rPr>
        <w:t>veřejných zakázek</w:t>
      </w:r>
      <w:r w:rsidR="000B1EF7" w:rsidRPr="009115AF">
        <w:rPr>
          <w:bCs/>
        </w:rPr>
        <w:t xml:space="preserve"> (uvedené neplatí, je</w:t>
      </w:r>
      <w:r w:rsidR="00DD17FC" w:rsidRPr="009115AF">
        <w:rPr>
          <w:bCs/>
        </w:rPr>
        <w:t>-li</w:t>
      </w:r>
      <w:r w:rsidR="000B1EF7" w:rsidRPr="009115AF">
        <w:rPr>
          <w:bCs/>
        </w:rPr>
        <w:t xml:space="preserve"> zakázka zadávána odborem právním a veřejných zakázek)</w:t>
      </w:r>
      <w:r w:rsidRPr="009115AF">
        <w:rPr>
          <w:bCs/>
        </w:rPr>
        <w:t>.</w:t>
      </w:r>
    </w:p>
    <w:p w:rsidR="002C75C2" w:rsidRPr="005D749F" w:rsidRDefault="00196B7D" w:rsidP="001115DE">
      <w:pPr>
        <w:pStyle w:val="Odstavecseseznamem"/>
        <w:numPr>
          <w:ilvl w:val="0"/>
          <w:numId w:val="8"/>
        </w:numPr>
        <w:ind w:left="782" w:hanging="357"/>
      </w:pPr>
      <w:r w:rsidRPr="00ED0E6D">
        <w:rPr>
          <w:bCs/>
        </w:rPr>
        <w:t>Komise pro otevírání obálek a hodnotící komise m</w:t>
      </w:r>
      <w:r w:rsidR="00452BFD" w:rsidRPr="00ED0E6D">
        <w:rPr>
          <w:bCs/>
        </w:rPr>
        <w:t>ohou</w:t>
      </w:r>
      <w:r w:rsidRPr="00ED0E6D">
        <w:rPr>
          <w:bCs/>
        </w:rPr>
        <w:t xml:space="preserve"> jednat a usnášet se, jsou-li přítomny nejméně dvě třetiny jejich členů nebo jejich náhradníků. Hodnotící komise rozhoduje většinou hlasů přítomných členů nebo náhradníků. </w:t>
      </w:r>
    </w:p>
    <w:p w:rsidR="005D749F" w:rsidRDefault="005D749F" w:rsidP="001115DE">
      <w:pPr>
        <w:pStyle w:val="Odstavecseseznamem"/>
        <w:numPr>
          <w:ilvl w:val="0"/>
          <w:numId w:val="8"/>
        </w:numPr>
        <w:ind w:left="782" w:hanging="357"/>
      </w:pPr>
      <w:r>
        <w:rPr>
          <w:bCs/>
        </w:rPr>
        <w:t>Ustanovení týkající se komise pro otevírání obálek se nepoužijí v</w:t>
      </w:r>
      <w:r w:rsidR="00D52E75">
        <w:rPr>
          <w:bCs/>
        </w:rPr>
        <w:t> </w:t>
      </w:r>
      <w:r>
        <w:rPr>
          <w:bCs/>
        </w:rPr>
        <w:t>případě</w:t>
      </w:r>
      <w:r w:rsidR="00D52E75">
        <w:rPr>
          <w:bCs/>
        </w:rPr>
        <w:t>, kdy budou nabídky přijímány</w:t>
      </w:r>
      <w:r>
        <w:rPr>
          <w:bCs/>
        </w:rPr>
        <w:t xml:space="preserve"> v elektronické podobě.</w:t>
      </w:r>
      <w:r w:rsidR="00CC14E3">
        <w:rPr>
          <w:bCs/>
        </w:rPr>
        <w:t xml:space="preserve"> </w:t>
      </w:r>
      <w:r w:rsidR="00CC14E3" w:rsidRPr="007D2FCB">
        <w:rPr>
          <w:bCs/>
        </w:rPr>
        <w:t xml:space="preserve">Otevírání zajistí </w:t>
      </w:r>
      <w:r w:rsidR="00E14C16" w:rsidRPr="007D2FCB">
        <w:rPr>
          <w:bCs/>
        </w:rPr>
        <w:t xml:space="preserve">2 </w:t>
      </w:r>
      <w:r w:rsidR="00CC14E3" w:rsidRPr="007D2FCB">
        <w:rPr>
          <w:bCs/>
        </w:rPr>
        <w:t>zástupci zadavatele</w:t>
      </w:r>
      <w:r w:rsidR="00E14C16" w:rsidRPr="007D2FCB">
        <w:rPr>
          <w:bCs/>
        </w:rPr>
        <w:t xml:space="preserve"> mající příslušná přístupová práva na profilu zadavatele.</w:t>
      </w:r>
    </w:p>
    <w:p w:rsidR="002C75C2" w:rsidRDefault="0009293F" w:rsidP="001115DE">
      <w:pPr>
        <w:pStyle w:val="Odstavecseseznamem"/>
        <w:numPr>
          <w:ilvl w:val="0"/>
          <w:numId w:val="8"/>
        </w:numPr>
        <w:ind w:left="782" w:hanging="357"/>
      </w:pPr>
      <w:r w:rsidRPr="0009293F">
        <w:rPr>
          <w:b/>
        </w:rPr>
        <w:t>Střet zájmů.</w:t>
      </w:r>
      <w:r>
        <w:t xml:space="preserve"> </w:t>
      </w:r>
      <w:r>
        <w:rPr>
          <w:lang w:eastAsia="cs-CZ"/>
        </w:rPr>
        <w:t>Všichni členové (náhradníci) hodnotící komise, přizvaní odborníci nebo osoby zastupující zadavatele podepíší čestné prohlášení o tom, že nejsou ve střetu zájmů. Pokud bude zjištěno, že ke střetu zájmů došlo, přijme</w:t>
      </w:r>
      <w:r w:rsidR="009115AF" w:rsidRPr="009115AF">
        <w:rPr>
          <w:lang w:eastAsia="cs-CZ"/>
        </w:rPr>
        <w:t xml:space="preserve"> </w:t>
      </w:r>
      <w:r w:rsidR="009115AF">
        <w:rPr>
          <w:lang w:eastAsia="cs-CZ"/>
        </w:rPr>
        <w:t>věcně příslušný člen vedení města</w:t>
      </w:r>
      <w:r>
        <w:rPr>
          <w:lang w:eastAsia="cs-CZ"/>
        </w:rPr>
        <w:t xml:space="preserve">, popř. </w:t>
      </w:r>
      <w:r w:rsidR="009115AF">
        <w:rPr>
          <w:lang w:eastAsia="cs-CZ"/>
        </w:rPr>
        <w:t>vedoucí odboru</w:t>
      </w:r>
      <w:r>
        <w:rPr>
          <w:lang w:eastAsia="cs-CZ"/>
        </w:rPr>
        <w:t>, k jeho odstranění opatření k nápravě.</w:t>
      </w:r>
    </w:p>
    <w:p w:rsidR="00A37CCD" w:rsidRPr="00ED0E6D" w:rsidRDefault="007A3352" w:rsidP="0009293F">
      <w:pPr>
        <w:pStyle w:val="Nadpis2"/>
      </w:pPr>
      <w:bookmarkStart w:id="79" w:name="_Toc457744569"/>
      <w:bookmarkStart w:id="80" w:name="_Toc457744570"/>
      <w:bookmarkStart w:id="81" w:name="_Toc457744571"/>
      <w:bookmarkStart w:id="82" w:name="_Toc457744572"/>
      <w:bookmarkStart w:id="83" w:name="_Toc457744573"/>
      <w:bookmarkStart w:id="84" w:name="_Toc505251266"/>
      <w:bookmarkEnd w:id="79"/>
      <w:bookmarkEnd w:id="80"/>
      <w:bookmarkEnd w:id="81"/>
      <w:bookmarkEnd w:id="82"/>
      <w:bookmarkEnd w:id="83"/>
      <w:r>
        <w:t>Otevírání obálek s</w:t>
      </w:r>
      <w:r w:rsidR="006E475E">
        <w:t xml:space="preserve"> </w:t>
      </w:r>
      <w:r>
        <w:t>nabídkami</w:t>
      </w:r>
      <w:r w:rsidR="006E475E">
        <w:t xml:space="preserve"> v listinné podobě</w:t>
      </w:r>
      <w:bookmarkEnd w:id="84"/>
    </w:p>
    <w:p w:rsidR="002C75C2" w:rsidRDefault="00196B7D" w:rsidP="001115DE">
      <w:pPr>
        <w:pStyle w:val="Odstavecseseznamem"/>
        <w:numPr>
          <w:ilvl w:val="0"/>
          <w:numId w:val="33"/>
        </w:numPr>
        <w:ind w:left="782" w:hanging="357"/>
        <w:rPr>
          <w:u w:val="single"/>
        </w:rPr>
      </w:pPr>
      <w:r w:rsidRPr="00ED0E6D">
        <w:t xml:space="preserve">Otevírání obálek </w:t>
      </w:r>
      <w:r w:rsidR="006E475E">
        <w:t xml:space="preserve">s nabídkami v listinné podobě </w:t>
      </w:r>
      <w:r w:rsidRPr="00ED0E6D">
        <w:t xml:space="preserve">se </w:t>
      </w:r>
      <w:r w:rsidR="009115AF">
        <w:t>mají právo</w:t>
      </w:r>
      <w:r w:rsidRPr="00ED0E6D">
        <w:t xml:space="preserve"> zúčastnit </w:t>
      </w:r>
      <w:r w:rsidR="004A2879">
        <w:t>účastníci</w:t>
      </w:r>
      <w:r w:rsidRPr="00ED0E6D">
        <w:t>, kteří podali nabídku ve lhůtě pro podání nabídek</w:t>
      </w:r>
      <w:r w:rsidR="009115AF">
        <w:t>, a další osoby, o nichž tak stanoví zadavatel</w:t>
      </w:r>
      <w:r w:rsidRPr="00ED0E6D">
        <w:t xml:space="preserve">. </w:t>
      </w:r>
    </w:p>
    <w:p w:rsidR="002C75C2" w:rsidRDefault="00816CF9" w:rsidP="009F62EC">
      <w:pPr>
        <w:pStyle w:val="Odstavecseseznamem"/>
        <w:ind w:left="782" w:hanging="357"/>
      </w:pPr>
      <w:r w:rsidRPr="00ED0E6D">
        <w:t xml:space="preserve">Komise pro otevírání obálek otevírá obálky postupně podle pořadového čísla </w:t>
      </w:r>
      <w:r>
        <w:t xml:space="preserve">doručení </w:t>
      </w:r>
      <w:r w:rsidRPr="00ED0E6D">
        <w:t xml:space="preserve">a kontroluje, zda </w:t>
      </w:r>
      <w:r>
        <w:t xml:space="preserve">nabídka byla doručena v řádně uzavřené a označené obálce a ve stanovené lhůtě. </w:t>
      </w:r>
      <w:r w:rsidR="00196B7D" w:rsidRPr="00ED0E6D">
        <w:t xml:space="preserve">Při otevření každé obálky s nabídkou </w:t>
      </w:r>
      <w:r w:rsidR="00F96BC7">
        <w:t xml:space="preserve">komise </w:t>
      </w:r>
      <w:r w:rsidR="00196B7D" w:rsidRPr="00ED0E6D">
        <w:t xml:space="preserve">všem přítomným </w:t>
      </w:r>
      <w:r w:rsidR="004A2879">
        <w:t>účastníkům</w:t>
      </w:r>
      <w:r w:rsidR="00196B7D" w:rsidRPr="00ED0E6D">
        <w:t xml:space="preserve"> sděl</w:t>
      </w:r>
      <w:r w:rsidR="00F96BC7">
        <w:t>í</w:t>
      </w:r>
      <w:r w:rsidR="00196B7D" w:rsidRPr="00ED0E6D">
        <w:t xml:space="preserve"> </w:t>
      </w:r>
      <w:r w:rsidR="00EE5F52">
        <w:t>název</w:t>
      </w:r>
      <w:r w:rsidR="00196B7D" w:rsidRPr="00ED0E6D">
        <w:t xml:space="preserve"> </w:t>
      </w:r>
      <w:r w:rsidR="004A2879">
        <w:t>účastníka</w:t>
      </w:r>
      <w:r w:rsidR="00196B7D" w:rsidRPr="00ED0E6D">
        <w:t xml:space="preserve"> a</w:t>
      </w:r>
      <w:r w:rsidR="00ED0E6D">
        <w:t> </w:t>
      </w:r>
      <w:r w:rsidR="00196B7D" w:rsidRPr="00ED0E6D">
        <w:t>rovněž informace odpovídající číselně vyjádřitelným hodnotícím kritériím a tyto informace budou uvedeny v </w:t>
      </w:r>
      <w:r w:rsidR="00F96BC7">
        <w:t xml:space="preserve">protokolu </w:t>
      </w:r>
      <w:r w:rsidR="00196B7D" w:rsidRPr="00ED0E6D">
        <w:t>o otevírání obálek</w:t>
      </w:r>
      <w:r w:rsidR="00F96BC7">
        <w:t xml:space="preserve">. </w:t>
      </w:r>
      <w:r w:rsidR="00DC058A">
        <w:t xml:space="preserve">Vzorový protokol o otevírání obálek je přílohou č. </w:t>
      </w:r>
      <w:r w:rsidR="007E769E">
        <w:t>2</w:t>
      </w:r>
      <w:r w:rsidR="00DC058A">
        <w:t xml:space="preserve">. </w:t>
      </w:r>
    </w:p>
    <w:p w:rsidR="002C75C2" w:rsidRDefault="00DC058A" w:rsidP="009F62EC">
      <w:pPr>
        <w:pStyle w:val="Odstavecseseznamem"/>
        <w:ind w:left="782" w:hanging="357"/>
      </w:pPr>
      <w:r>
        <w:t>Protokol</w:t>
      </w:r>
      <w:r w:rsidRPr="00ED0E6D">
        <w:t xml:space="preserve"> </w:t>
      </w:r>
      <w:r w:rsidR="00196B7D" w:rsidRPr="00ED0E6D">
        <w:t xml:space="preserve">o otevírání obálek bude zveřejněn na </w:t>
      </w:r>
      <w:r w:rsidR="00A4009C">
        <w:t>profilu</w:t>
      </w:r>
      <w:r w:rsidR="00727665">
        <w:t xml:space="preserve"> zadavatele</w:t>
      </w:r>
      <w:r w:rsidR="009115AF">
        <w:t xml:space="preserve"> nejpozději násle</w:t>
      </w:r>
      <w:r w:rsidR="00547C4C">
        <w:t>dující pracovní den po otevírání obálek</w:t>
      </w:r>
      <w:r w:rsidR="00196B7D" w:rsidRPr="00ED0E6D">
        <w:t xml:space="preserve">. </w:t>
      </w:r>
    </w:p>
    <w:p w:rsidR="002115DB" w:rsidRDefault="002115DB" w:rsidP="006E70CD">
      <w:pPr>
        <w:pStyle w:val="Nadpis2"/>
      </w:pPr>
      <w:bookmarkStart w:id="85" w:name="_Toc505251267"/>
      <w:r>
        <w:t>Posouzení a hodnocení nabídek</w:t>
      </w:r>
      <w:bookmarkEnd w:id="85"/>
    </w:p>
    <w:p w:rsidR="002C75C2" w:rsidRDefault="00A316FE" w:rsidP="001115DE">
      <w:pPr>
        <w:pStyle w:val="Odstavecseseznamem"/>
        <w:numPr>
          <w:ilvl w:val="0"/>
          <w:numId w:val="37"/>
        </w:numPr>
        <w:ind w:left="782" w:hanging="357"/>
      </w:pPr>
      <w:r>
        <w:t>Hodnotící komise si může zvolit, zda provede posouzení splnění podmínek účasti ve výběrovém řízení</w:t>
      </w:r>
      <w:r w:rsidRPr="00A316FE">
        <w:t xml:space="preserve"> před hodnocením nabídek nebo až po hodnocení nabídek</w:t>
      </w:r>
      <w:r>
        <w:t>.</w:t>
      </w:r>
    </w:p>
    <w:p w:rsidR="002C75C2" w:rsidRPr="009F62EC" w:rsidRDefault="00272D56" w:rsidP="001115DE">
      <w:pPr>
        <w:pStyle w:val="Odstavecseseznamem"/>
        <w:numPr>
          <w:ilvl w:val="0"/>
          <w:numId w:val="37"/>
        </w:numPr>
        <w:ind w:left="782" w:hanging="357"/>
      </w:pPr>
      <w:r>
        <w:t xml:space="preserve">U účastníka, se kterým má být uzavřena smlouva musí být </w:t>
      </w:r>
      <w:r w:rsidR="00633130">
        <w:t>provedeno posouzení splnění podmínek účasti a hodnocení jeho nabídky vždy.</w:t>
      </w:r>
    </w:p>
    <w:p w:rsidR="002C75C2" w:rsidRDefault="001D5B6B" w:rsidP="001115DE">
      <w:pPr>
        <w:pStyle w:val="Odstavecseseznamem"/>
        <w:numPr>
          <w:ilvl w:val="0"/>
          <w:numId w:val="37"/>
        </w:numPr>
        <w:ind w:left="782" w:hanging="357"/>
      </w:pPr>
      <w:r>
        <w:rPr>
          <w:b/>
        </w:rPr>
        <w:t>Objasnění nabídky a chybějící doklady</w:t>
      </w:r>
      <w:r w:rsidR="006E70CD" w:rsidRPr="006E70CD">
        <w:rPr>
          <w:b/>
        </w:rPr>
        <w:t>.</w:t>
      </w:r>
      <w:r w:rsidR="006E70CD" w:rsidRPr="00ED0E6D">
        <w:t xml:space="preserve"> Hodnotící komise má možnost v rámci posouzení nabídky vyzvat </w:t>
      </w:r>
      <w:r w:rsidR="00C6778D">
        <w:t>účastníka</w:t>
      </w:r>
      <w:r w:rsidR="006E70CD" w:rsidRPr="00ED0E6D">
        <w:t xml:space="preserve"> k písemnému objasnění nabídky a doložení chybějících dokladů požadovaných zadavatelem, a to v dodatečné lhůtě. Výzvu </w:t>
      </w:r>
      <w:r w:rsidR="00556D52">
        <w:t>je oprávněn podepsat kterýkoliv</w:t>
      </w:r>
      <w:r w:rsidR="006E70CD">
        <w:t xml:space="preserve"> jmenovaný člen/ náhradník hodnotící komise</w:t>
      </w:r>
      <w:r w:rsidR="006E70CD" w:rsidRPr="00ED0E6D">
        <w:t>.</w:t>
      </w:r>
      <w:r>
        <w:t xml:space="preserve"> Hodnotící komise má také možnost si potřebné informace opatřit sama (např. výpis z obchodního rejstříku z </w:t>
      </w:r>
      <w:hyperlink r:id="rId10" w:history="1">
        <w:r>
          <w:rPr>
            <w:rStyle w:val="Hypertextovodkaz"/>
          </w:rPr>
          <w:t>justice.cz</w:t>
        </w:r>
      </w:hyperlink>
      <w:r>
        <w:t>).</w:t>
      </w:r>
    </w:p>
    <w:p w:rsidR="002C75C2" w:rsidRPr="009115AF" w:rsidRDefault="006E70CD" w:rsidP="009F62EC">
      <w:pPr>
        <w:pStyle w:val="Odstavecseseznamem"/>
        <w:ind w:left="782" w:hanging="357"/>
      </w:pPr>
      <w:r w:rsidRPr="00ED0E6D">
        <w:rPr>
          <w:b/>
        </w:rPr>
        <w:t xml:space="preserve">Vyřazení </w:t>
      </w:r>
      <w:r w:rsidRPr="009115AF">
        <w:rPr>
          <w:b/>
        </w:rPr>
        <w:t>nabídky</w:t>
      </w:r>
      <w:r w:rsidR="0087165E" w:rsidRPr="009115AF">
        <w:rPr>
          <w:b/>
        </w:rPr>
        <w:t xml:space="preserve"> a vyloučení účastníka</w:t>
      </w:r>
      <w:r w:rsidRPr="009115AF">
        <w:rPr>
          <w:b/>
        </w:rPr>
        <w:t>.</w:t>
      </w:r>
      <w:r w:rsidRPr="009115AF">
        <w:t xml:space="preserve"> </w:t>
      </w:r>
      <w:r w:rsidRPr="009115AF">
        <w:rPr>
          <w:lang w:eastAsia="cs-CZ"/>
        </w:rPr>
        <w:t xml:space="preserve">Pokud nabídka nesplňuje všechny požadavky v zadávací dokumentaci, jedná se o nabídku neúplnou. </w:t>
      </w:r>
      <w:r w:rsidRPr="009115AF">
        <w:rPr>
          <w:szCs w:val="24"/>
          <w:lang w:eastAsia="cs-CZ"/>
        </w:rPr>
        <w:t xml:space="preserve">Jestliže je nabídka shledána jako neúplná, nebo </w:t>
      </w:r>
      <w:r w:rsidR="0087165E" w:rsidRPr="009115AF">
        <w:rPr>
          <w:szCs w:val="24"/>
          <w:lang w:eastAsia="cs-CZ"/>
        </w:rPr>
        <w:t>účastník</w:t>
      </w:r>
      <w:r w:rsidRPr="009115AF">
        <w:rPr>
          <w:szCs w:val="24"/>
          <w:lang w:eastAsia="cs-CZ"/>
        </w:rPr>
        <w:t xml:space="preserve"> nesplnil kvalifikační kritéria, nebo nabídka byla podána v rozporu s ustanovením dle </w:t>
      </w:r>
      <w:r w:rsidR="00A32445" w:rsidRPr="009115AF">
        <w:rPr>
          <w:szCs w:val="24"/>
        </w:rPr>
        <w:t xml:space="preserve">odd. B, kap. </w:t>
      </w:r>
      <w:r w:rsidR="001D2238" w:rsidRPr="009115AF">
        <w:rPr>
          <w:szCs w:val="24"/>
        </w:rPr>
        <w:t>5</w:t>
      </w:r>
      <w:r w:rsidR="00A32445" w:rsidRPr="009115AF">
        <w:rPr>
          <w:szCs w:val="24"/>
        </w:rPr>
        <w:t xml:space="preserve">, čl. </w:t>
      </w:r>
      <w:r w:rsidR="001D2238" w:rsidRPr="009115AF">
        <w:rPr>
          <w:szCs w:val="24"/>
        </w:rPr>
        <w:t>5</w:t>
      </w:r>
      <w:r w:rsidR="00A32445" w:rsidRPr="009115AF">
        <w:rPr>
          <w:szCs w:val="24"/>
        </w:rPr>
        <w:t>.</w:t>
      </w:r>
      <w:r w:rsidR="001D2238" w:rsidRPr="009115AF">
        <w:rPr>
          <w:szCs w:val="24"/>
        </w:rPr>
        <w:t>6</w:t>
      </w:r>
      <w:r w:rsidRPr="009115AF">
        <w:rPr>
          <w:szCs w:val="24"/>
          <w:lang w:eastAsia="cs-CZ"/>
        </w:rPr>
        <w:t xml:space="preserve">, musí být vyřazena z dalšího řízení a nesmí být ani základem pro uzavření smlouvy. </w:t>
      </w:r>
      <w:r w:rsidR="0087165E" w:rsidRPr="009115AF">
        <w:rPr>
          <w:szCs w:val="24"/>
          <w:lang w:eastAsia="cs-CZ"/>
        </w:rPr>
        <w:t xml:space="preserve">Tím není dotčeno ustanovení dle předchozího odstavce. </w:t>
      </w:r>
      <w:r w:rsidRPr="009115AF">
        <w:rPr>
          <w:szCs w:val="24"/>
          <w:lang w:eastAsia="cs-CZ"/>
        </w:rPr>
        <w:t xml:space="preserve">O vyřazení nabídky včetně odůvodnění vyrozumí vedoucí odboru písemně </w:t>
      </w:r>
      <w:r w:rsidR="0087165E" w:rsidRPr="009115AF">
        <w:rPr>
          <w:szCs w:val="24"/>
          <w:lang w:eastAsia="cs-CZ"/>
        </w:rPr>
        <w:t>účastníka</w:t>
      </w:r>
      <w:r w:rsidRPr="009115AF">
        <w:rPr>
          <w:szCs w:val="24"/>
          <w:lang w:eastAsia="cs-CZ"/>
        </w:rPr>
        <w:t xml:space="preserve">, který nabídku podal tím, že </w:t>
      </w:r>
      <w:r w:rsidR="0087165E" w:rsidRPr="009115AF">
        <w:rPr>
          <w:szCs w:val="24"/>
          <w:lang w:eastAsia="cs-CZ"/>
        </w:rPr>
        <w:t xml:space="preserve">účastníkovi </w:t>
      </w:r>
      <w:r w:rsidRPr="009115AF">
        <w:rPr>
          <w:szCs w:val="24"/>
          <w:lang w:eastAsia="cs-CZ"/>
        </w:rPr>
        <w:t>odešle rozhodnutí o vyloučení podepsané věcně příslušným členem vedení města.</w:t>
      </w:r>
      <w:r w:rsidR="0087165E" w:rsidRPr="009115AF">
        <w:rPr>
          <w:szCs w:val="24"/>
          <w:lang w:eastAsia="cs-CZ"/>
        </w:rPr>
        <w:t xml:space="preserve"> </w:t>
      </w:r>
      <w:r w:rsidR="00C6778D" w:rsidRPr="009115AF">
        <w:rPr>
          <w:szCs w:val="24"/>
          <w:lang w:eastAsia="cs-CZ"/>
        </w:rPr>
        <w:t>Účastník může být vyloučen</w:t>
      </w:r>
      <w:r w:rsidR="0087165E" w:rsidRPr="009115AF">
        <w:rPr>
          <w:szCs w:val="24"/>
          <w:lang w:eastAsia="cs-CZ"/>
        </w:rPr>
        <w:t xml:space="preserve"> i z dalších důvodů </w:t>
      </w:r>
      <w:r w:rsidR="00271508" w:rsidRPr="009115AF">
        <w:rPr>
          <w:szCs w:val="24"/>
          <w:lang w:eastAsia="cs-CZ"/>
        </w:rPr>
        <w:t>specifikovaných</w:t>
      </w:r>
      <w:r w:rsidR="0087165E" w:rsidRPr="009115AF">
        <w:rPr>
          <w:szCs w:val="24"/>
          <w:lang w:eastAsia="cs-CZ"/>
        </w:rPr>
        <w:t xml:space="preserve"> v § 48 ZZVZ.</w:t>
      </w:r>
    </w:p>
    <w:p w:rsidR="002C75C2" w:rsidRDefault="00A32445" w:rsidP="009F62EC">
      <w:pPr>
        <w:pStyle w:val="Odstavecseseznamem"/>
        <w:ind w:left="782" w:hanging="357"/>
      </w:pPr>
      <w:r w:rsidRPr="009F62EC">
        <w:t>Z jednání hodnotící komise bude zpracován zápis</w:t>
      </w:r>
      <w:r w:rsidR="00342931">
        <w:t xml:space="preserve">. V zápise </w:t>
      </w:r>
      <w:r w:rsidR="00196B7D" w:rsidRPr="00ED0E6D">
        <w:t>bude uvedeno:</w:t>
      </w:r>
    </w:p>
    <w:p w:rsidR="002C75C2" w:rsidRDefault="00196B7D" w:rsidP="001115DE">
      <w:pPr>
        <w:pStyle w:val="Odstavecseseznamem"/>
        <w:numPr>
          <w:ilvl w:val="0"/>
          <w:numId w:val="9"/>
        </w:numPr>
        <w:spacing w:after="0" w:line="240" w:lineRule="auto"/>
        <w:ind w:left="1207" w:hanging="425"/>
        <w:rPr>
          <w:szCs w:val="24"/>
        </w:rPr>
      </w:pPr>
      <w:r w:rsidRPr="00ED0E6D">
        <w:rPr>
          <w:szCs w:val="24"/>
        </w:rPr>
        <w:t xml:space="preserve">seznam </w:t>
      </w:r>
      <w:r w:rsidR="0087165E">
        <w:rPr>
          <w:szCs w:val="24"/>
        </w:rPr>
        <w:t>účastníků</w:t>
      </w:r>
      <w:r w:rsidRPr="00ED0E6D">
        <w:rPr>
          <w:szCs w:val="24"/>
        </w:rPr>
        <w:t>, kteří podali nabídku ve lhůtě pro podání</w:t>
      </w:r>
      <w:r w:rsidR="002965F1">
        <w:rPr>
          <w:szCs w:val="24"/>
        </w:rPr>
        <w:t xml:space="preserve"> nabídek</w:t>
      </w:r>
      <w:r w:rsidRPr="00ED0E6D">
        <w:rPr>
          <w:szCs w:val="24"/>
        </w:rPr>
        <w:t>;</w:t>
      </w:r>
    </w:p>
    <w:p w:rsidR="002C75C2" w:rsidRDefault="006474EA" w:rsidP="001115DE">
      <w:pPr>
        <w:pStyle w:val="Odstavecseseznamem"/>
        <w:numPr>
          <w:ilvl w:val="0"/>
          <w:numId w:val="9"/>
        </w:numPr>
        <w:spacing w:after="0" w:line="240" w:lineRule="auto"/>
        <w:ind w:left="1207" w:hanging="425"/>
        <w:rPr>
          <w:szCs w:val="24"/>
        </w:rPr>
      </w:pPr>
      <w:r>
        <w:t>zda bylo provedeno posouzení splnění podmínek účasti ve výběrovém řízení</w:t>
      </w:r>
      <w:r w:rsidRPr="00A316FE">
        <w:t xml:space="preserve"> před hodnocením nabídek nebo až po hodnocení nabídek</w:t>
      </w:r>
      <w:r w:rsidR="00C03824">
        <w:t>;</w:t>
      </w:r>
    </w:p>
    <w:p w:rsidR="002C75C2" w:rsidRDefault="00196B7D" w:rsidP="001115DE">
      <w:pPr>
        <w:pStyle w:val="Odstavecseseznamem"/>
        <w:numPr>
          <w:ilvl w:val="0"/>
          <w:numId w:val="9"/>
        </w:numPr>
        <w:spacing w:after="0" w:line="240" w:lineRule="auto"/>
        <w:ind w:left="1207" w:hanging="425"/>
        <w:rPr>
          <w:szCs w:val="24"/>
        </w:rPr>
      </w:pPr>
      <w:r w:rsidRPr="00ED0E6D">
        <w:rPr>
          <w:szCs w:val="24"/>
        </w:rPr>
        <w:t xml:space="preserve">posouzení splnění </w:t>
      </w:r>
      <w:r w:rsidR="00C03824">
        <w:rPr>
          <w:szCs w:val="24"/>
        </w:rPr>
        <w:t>kvalifikace</w:t>
      </w:r>
      <w:r w:rsidRPr="00ED0E6D">
        <w:rPr>
          <w:szCs w:val="24"/>
        </w:rPr>
        <w:t xml:space="preserve"> (</w:t>
      </w:r>
      <w:r w:rsidR="00C03824">
        <w:rPr>
          <w:szCs w:val="24"/>
        </w:rPr>
        <w:t>v případě, že bylo provedeno nejprve hodnocení nabídek</w:t>
      </w:r>
      <w:r w:rsidR="00324658">
        <w:rPr>
          <w:szCs w:val="24"/>
        </w:rPr>
        <w:t xml:space="preserve">, posouzení splnění kvalifikace </w:t>
      </w:r>
      <w:r w:rsidR="00BC475E">
        <w:rPr>
          <w:szCs w:val="24"/>
        </w:rPr>
        <w:t xml:space="preserve">minimálně </w:t>
      </w:r>
      <w:r w:rsidR="00324658">
        <w:rPr>
          <w:szCs w:val="24"/>
        </w:rPr>
        <w:t xml:space="preserve">u vybraného </w:t>
      </w:r>
      <w:r w:rsidR="00C6778D">
        <w:rPr>
          <w:szCs w:val="24"/>
        </w:rPr>
        <w:t>dodavatele</w:t>
      </w:r>
      <w:r w:rsidRPr="00324658">
        <w:rPr>
          <w:szCs w:val="24"/>
        </w:rPr>
        <w:t>);</w:t>
      </w:r>
    </w:p>
    <w:p w:rsidR="002C75C2" w:rsidRDefault="00196B7D" w:rsidP="001115DE">
      <w:pPr>
        <w:pStyle w:val="Odstavecseseznamem"/>
        <w:numPr>
          <w:ilvl w:val="0"/>
          <w:numId w:val="9"/>
        </w:numPr>
        <w:spacing w:after="0" w:line="240" w:lineRule="auto"/>
        <w:ind w:left="1207" w:hanging="425"/>
        <w:rPr>
          <w:szCs w:val="24"/>
        </w:rPr>
      </w:pPr>
      <w:r w:rsidRPr="00ED0E6D">
        <w:rPr>
          <w:szCs w:val="24"/>
        </w:rPr>
        <w:t xml:space="preserve">posouzení nabídek dle kritérií uvedených v </w:t>
      </w:r>
      <w:r w:rsidR="00BC475E">
        <w:rPr>
          <w:szCs w:val="24"/>
        </w:rPr>
        <w:t>zadávací dokumentaci</w:t>
      </w:r>
      <w:r w:rsidR="00075BA2">
        <w:rPr>
          <w:szCs w:val="24"/>
        </w:rPr>
        <w:t xml:space="preserve"> </w:t>
      </w:r>
      <w:r w:rsidR="00075BA2" w:rsidRPr="00ED0E6D">
        <w:rPr>
          <w:szCs w:val="24"/>
        </w:rPr>
        <w:t>(</w:t>
      </w:r>
      <w:r w:rsidR="00075BA2">
        <w:rPr>
          <w:szCs w:val="24"/>
        </w:rPr>
        <w:t xml:space="preserve">v případě, že bylo provedeno nejprve hodnocení nabídek, posouzení splnění kvalifikace minimálně u vybraného </w:t>
      </w:r>
      <w:r w:rsidR="00C6778D">
        <w:rPr>
          <w:szCs w:val="24"/>
        </w:rPr>
        <w:t>dodavatele</w:t>
      </w:r>
      <w:r w:rsidR="00075BA2">
        <w:rPr>
          <w:szCs w:val="24"/>
        </w:rPr>
        <w:t>)</w:t>
      </w:r>
      <w:r w:rsidRPr="00ED0E6D">
        <w:rPr>
          <w:szCs w:val="24"/>
        </w:rPr>
        <w:t>;</w:t>
      </w:r>
    </w:p>
    <w:p w:rsidR="002C75C2" w:rsidRDefault="00196B7D" w:rsidP="001115DE">
      <w:pPr>
        <w:pStyle w:val="Odstavecseseznamem"/>
        <w:numPr>
          <w:ilvl w:val="0"/>
          <w:numId w:val="9"/>
        </w:numPr>
        <w:spacing w:after="0" w:line="240" w:lineRule="auto"/>
        <w:ind w:left="1207" w:hanging="425"/>
        <w:rPr>
          <w:szCs w:val="24"/>
        </w:rPr>
      </w:pPr>
      <w:r w:rsidRPr="00ED0E6D">
        <w:rPr>
          <w:szCs w:val="24"/>
        </w:rPr>
        <w:t>seznam vyřazených nabídek se zdůvodněním jejich vyřazení;</w:t>
      </w:r>
    </w:p>
    <w:p w:rsidR="00E37CA5" w:rsidRDefault="00196B7D" w:rsidP="001115DE">
      <w:pPr>
        <w:pStyle w:val="Odstavecseseznamem"/>
        <w:numPr>
          <w:ilvl w:val="0"/>
          <w:numId w:val="9"/>
        </w:numPr>
        <w:spacing w:after="0" w:line="240" w:lineRule="auto"/>
        <w:ind w:left="1207" w:hanging="425"/>
        <w:rPr>
          <w:szCs w:val="24"/>
        </w:rPr>
      </w:pPr>
      <w:r w:rsidRPr="00ED0E6D">
        <w:rPr>
          <w:szCs w:val="24"/>
        </w:rPr>
        <w:t>výsledek hodnocení včetně doporučení komise pro výběr nejv</w:t>
      </w:r>
      <w:r w:rsidR="005725A2">
        <w:rPr>
          <w:szCs w:val="24"/>
        </w:rPr>
        <w:t>ý</w:t>
      </w:r>
      <w:r w:rsidRPr="00ED0E6D">
        <w:rPr>
          <w:szCs w:val="24"/>
        </w:rPr>
        <w:t>hodnější nabídky a stručný popis hodnocení;</w:t>
      </w:r>
    </w:p>
    <w:p w:rsidR="006D413D" w:rsidRDefault="00196B7D" w:rsidP="001115DE">
      <w:pPr>
        <w:pStyle w:val="Odstavecseseznamem"/>
        <w:numPr>
          <w:ilvl w:val="0"/>
          <w:numId w:val="9"/>
        </w:numPr>
        <w:spacing w:after="0" w:line="240" w:lineRule="auto"/>
        <w:ind w:left="1207" w:hanging="425"/>
        <w:rPr>
          <w:szCs w:val="24"/>
        </w:rPr>
      </w:pPr>
      <w:r w:rsidRPr="00E37CA5">
        <w:rPr>
          <w:szCs w:val="24"/>
        </w:rPr>
        <w:t>jména, podpisy členů komise a datum vyhotovení zápisu.</w:t>
      </w:r>
    </w:p>
    <w:p w:rsidR="00E37CA5" w:rsidRPr="00E37CA5" w:rsidRDefault="00E37CA5" w:rsidP="00E37CA5">
      <w:pPr>
        <w:spacing w:after="0" w:line="240" w:lineRule="auto"/>
        <w:rPr>
          <w:szCs w:val="24"/>
        </w:rPr>
      </w:pPr>
    </w:p>
    <w:p w:rsidR="00CD508D" w:rsidRPr="001B7FDD" w:rsidRDefault="00196B7D" w:rsidP="006E70CD">
      <w:pPr>
        <w:pStyle w:val="Nadpis2"/>
        <w:rPr>
          <w:szCs w:val="24"/>
        </w:rPr>
      </w:pPr>
      <w:bookmarkStart w:id="86" w:name="_Toc505251268"/>
      <w:r w:rsidRPr="001B7FDD">
        <w:rPr>
          <w:szCs w:val="24"/>
        </w:rPr>
        <w:t>Výběr nejv</w:t>
      </w:r>
      <w:r w:rsidR="005725A2">
        <w:rPr>
          <w:szCs w:val="24"/>
        </w:rPr>
        <w:t>ý</w:t>
      </w:r>
      <w:r w:rsidRPr="001B7FDD">
        <w:rPr>
          <w:szCs w:val="24"/>
        </w:rPr>
        <w:t>hodnější nabídky</w:t>
      </w:r>
      <w:bookmarkEnd w:id="86"/>
      <w:r w:rsidR="009235DB" w:rsidRPr="001B7FDD">
        <w:rPr>
          <w:szCs w:val="24"/>
        </w:rPr>
        <w:t xml:space="preserve"> </w:t>
      </w:r>
    </w:p>
    <w:p w:rsidR="002C75C2" w:rsidRPr="005B3703" w:rsidRDefault="00196B7D" w:rsidP="00256D6D">
      <w:pPr>
        <w:ind w:left="357" w:hanging="357"/>
        <w:rPr>
          <w:szCs w:val="24"/>
          <w:lang w:eastAsia="cs-CZ"/>
        </w:rPr>
      </w:pPr>
      <w:r w:rsidRPr="005B3703">
        <w:rPr>
          <w:szCs w:val="24"/>
          <w:lang w:eastAsia="cs-CZ"/>
        </w:rPr>
        <w:t>Na základě předloženého zápisu komise rozhodne věcně příslušný člen vedení města o:</w:t>
      </w:r>
    </w:p>
    <w:p w:rsidR="00887BFD" w:rsidRPr="009F62EC" w:rsidRDefault="00196B7D" w:rsidP="001115DE">
      <w:pPr>
        <w:pStyle w:val="Odstavecseseznamem"/>
        <w:numPr>
          <w:ilvl w:val="0"/>
          <w:numId w:val="10"/>
        </w:numPr>
        <w:spacing w:after="0" w:line="240" w:lineRule="auto"/>
        <w:ind w:left="1072" w:hanging="284"/>
        <w:rPr>
          <w:szCs w:val="24"/>
          <w:lang w:eastAsia="cs-CZ"/>
        </w:rPr>
      </w:pPr>
      <w:r w:rsidRPr="001B7FDD">
        <w:rPr>
          <w:szCs w:val="24"/>
        </w:rPr>
        <w:t>výběru nejv</w:t>
      </w:r>
      <w:r w:rsidR="005725A2">
        <w:rPr>
          <w:szCs w:val="24"/>
        </w:rPr>
        <w:t>ý</w:t>
      </w:r>
      <w:r w:rsidRPr="001B7FDD">
        <w:rPr>
          <w:szCs w:val="24"/>
        </w:rPr>
        <w:t>hodnější nab</w:t>
      </w:r>
      <w:r w:rsidRPr="009F62EC">
        <w:rPr>
          <w:szCs w:val="24"/>
          <w:lang w:eastAsia="cs-CZ"/>
        </w:rPr>
        <w:t>ídky. Věcně příslušný člen vedení města, se od doporučení komise může odchýlit jen z objektivních důvodů, vždy však musí rozhodnout v souladu se zadávacími podmínkami, stanovenými hodnotícími kritérii a jejich váhou. Tyto důvody od</w:t>
      </w:r>
      <w:r w:rsidR="004244BE" w:rsidRPr="009F62EC">
        <w:rPr>
          <w:szCs w:val="24"/>
          <w:lang w:eastAsia="cs-CZ"/>
        </w:rPr>
        <w:t xml:space="preserve">chýlení se od doporučení komise </w:t>
      </w:r>
      <w:r w:rsidRPr="009F62EC">
        <w:rPr>
          <w:szCs w:val="24"/>
          <w:lang w:eastAsia="cs-CZ"/>
        </w:rPr>
        <w:t>uved</w:t>
      </w:r>
      <w:r w:rsidR="00887BFD" w:rsidRPr="009F62EC">
        <w:rPr>
          <w:szCs w:val="24"/>
          <w:lang w:eastAsia="cs-CZ"/>
        </w:rPr>
        <w:t>ou</w:t>
      </w:r>
      <w:r w:rsidRPr="009F62EC">
        <w:rPr>
          <w:szCs w:val="24"/>
          <w:lang w:eastAsia="cs-CZ"/>
        </w:rPr>
        <w:t xml:space="preserve"> v písemném vyhotovení rozhodnutí o výběru nejv</w:t>
      </w:r>
      <w:r w:rsidR="005725A2">
        <w:rPr>
          <w:szCs w:val="24"/>
          <w:lang w:eastAsia="cs-CZ"/>
        </w:rPr>
        <w:t>ý</w:t>
      </w:r>
      <w:r w:rsidRPr="009F62EC">
        <w:rPr>
          <w:szCs w:val="24"/>
          <w:lang w:eastAsia="cs-CZ"/>
        </w:rPr>
        <w:t>hodnější nabídky; nebo</w:t>
      </w:r>
    </w:p>
    <w:p w:rsidR="00BA1907" w:rsidRPr="009F62EC" w:rsidRDefault="00196B7D" w:rsidP="001115DE">
      <w:pPr>
        <w:pStyle w:val="Odstavecseseznamem"/>
        <w:numPr>
          <w:ilvl w:val="0"/>
          <w:numId w:val="10"/>
        </w:numPr>
        <w:spacing w:line="240" w:lineRule="auto"/>
        <w:ind w:left="1072" w:hanging="284"/>
        <w:rPr>
          <w:b/>
        </w:rPr>
      </w:pPr>
      <w:r w:rsidRPr="009F62EC">
        <w:rPr>
          <w:szCs w:val="24"/>
          <w:lang w:eastAsia="cs-CZ"/>
        </w:rPr>
        <w:t xml:space="preserve">nepřijetí žádné nabídky a zrušení zadávání zakázky. V písemném vyhotovení rozhodnutí musí </w:t>
      </w:r>
      <w:r w:rsidRPr="006E0AC2">
        <w:rPr>
          <w:szCs w:val="24"/>
          <w:lang w:eastAsia="cs-CZ"/>
        </w:rPr>
        <w:t>b</w:t>
      </w:r>
      <w:r w:rsidRPr="006E0AC2">
        <w:t>ýt uvedeno odůvodnění.</w:t>
      </w:r>
    </w:p>
    <w:p w:rsidR="007E26B1" w:rsidRPr="00ED0E6D" w:rsidRDefault="00196B7D" w:rsidP="006E70CD">
      <w:pPr>
        <w:pStyle w:val="Nadpis2"/>
      </w:pPr>
      <w:bookmarkStart w:id="87" w:name="_Toc505251269"/>
      <w:r w:rsidRPr="001B7FDD">
        <w:t>Zrušen</w:t>
      </w:r>
      <w:r w:rsidRPr="00ED0E6D">
        <w:t xml:space="preserve">í </w:t>
      </w:r>
      <w:r w:rsidR="00E867D2" w:rsidRPr="00ED0E6D">
        <w:t>výběrového</w:t>
      </w:r>
      <w:r w:rsidRPr="00ED0E6D">
        <w:t xml:space="preserve"> řízení</w:t>
      </w:r>
      <w:bookmarkEnd w:id="87"/>
      <w:r w:rsidR="00C859DF" w:rsidRPr="00ED0E6D">
        <w:t xml:space="preserve"> </w:t>
      </w:r>
    </w:p>
    <w:p w:rsidR="00D53331" w:rsidRPr="00ED0E6D" w:rsidRDefault="00AC7D40" w:rsidP="001115DE">
      <w:pPr>
        <w:pStyle w:val="Odstavecseseznamem"/>
        <w:numPr>
          <w:ilvl w:val="0"/>
          <w:numId w:val="30"/>
        </w:numPr>
        <w:ind w:left="717"/>
        <w:rPr>
          <w:strike/>
          <w:lang w:eastAsia="cs-CZ"/>
        </w:rPr>
      </w:pPr>
      <w:r w:rsidRPr="00ED0E6D">
        <w:rPr>
          <w:lang w:eastAsia="cs-CZ"/>
        </w:rPr>
        <w:t>Pokud</w:t>
      </w:r>
      <w:r w:rsidR="00D53331" w:rsidRPr="00ED0E6D">
        <w:rPr>
          <w:lang w:eastAsia="cs-CZ"/>
        </w:rPr>
        <w:t xml:space="preserve"> nebyly ve stanovené lhůtě podány žádné nabídky nebo byli z účasti ve výběrovém řízení vyloučeni všichni </w:t>
      </w:r>
      <w:r w:rsidR="00A7088F">
        <w:rPr>
          <w:lang w:eastAsia="cs-CZ"/>
        </w:rPr>
        <w:t>účastníci</w:t>
      </w:r>
      <w:r w:rsidR="00D53331" w:rsidRPr="00ED0E6D">
        <w:rPr>
          <w:lang w:eastAsia="cs-CZ"/>
        </w:rPr>
        <w:t>, zruší zadavatel bez zbytečného odkladu výběrové řízení.</w:t>
      </w:r>
    </w:p>
    <w:p w:rsidR="00D53331" w:rsidRPr="00ED0E6D" w:rsidRDefault="00D53331" w:rsidP="001115DE">
      <w:pPr>
        <w:pStyle w:val="Odstavecseseznamem"/>
        <w:numPr>
          <w:ilvl w:val="0"/>
          <w:numId w:val="30"/>
        </w:numPr>
        <w:ind w:left="717"/>
        <w:rPr>
          <w:strike/>
          <w:lang w:eastAsia="cs-CZ"/>
        </w:rPr>
      </w:pPr>
      <w:r w:rsidRPr="00ED0E6D">
        <w:rPr>
          <w:lang w:eastAsia="cs-CZ"/>
        </w:rPr>
        <w:t xml:space="preserve">Zadavatel je oprávněn </w:t>
      </w:r>
      <w:r w:rsidR="005D26ED" w:rsidRPr="00ED0E6D">
        <w:rPr>
          <w:lang w:eastAsia="cs-CZ"/>
        </w:rPr>
        <w:t xml:space="preserve">kdykoliv </w:t>
      </w:r>
      <w:r w:rsidRPr="00ED0E6D">
        <w:rPr>
          <w:lang w:eastAsia="cs-CZ"/>
        </w:rPr>
        <w:t xml:space="preserve">zrušit </w:t>
      </w:r>
      <w:r w:rsidR="005D26ED" w:rsidRPr="00ED0E6D">
        <w:rPr>
          <w:lang w:eastAsia="cs-CZ"/>
        </w:rPr>
        <w:t>zadávání zakázky až do doby uzavření smlouvy.</w:t>
      </w:r>
      <w:r w:rsidR="002826F0" w:rsidRPr="00ED0E6D">
        <w:rPr>
          <w:lang w:eastAsia="cs-CZ"/>
        </w:rPr>
        <w:t xml:space="preserve"> </w:t>
      </w:r>
    </w:p>
    <w:p w:rsidR="002C75C2" w:rsidRDefault="009020B2" w:rsidP="009F62EC">
      <w:pPr>
        <w:pStyle w:val="Nadpis2"/>
      </w:pPr>
      <w:bookmarkStart w:id="88" w:name="_Toc505251270"/>
      <w:r w:rsidRPr="00ED0E6D">
        <w:t xml:space="preserve">Oznámení o výsledku </w:t>
      </w:r>
      <w:r w:rsidR="00E867D2" w:rsidRPr="00ED0E6D">
        <w:t xml:space="preserve">výběrového </w:t>
      </w:r>
      <w:r w:rsidRPr="00ED0E6D">
        <w:t>řízení</w:t>
      </w:r>
      <w:bookmarkEnd w:id="88"/>
    </w:p>
    <w:p w:rsidR="00887BFD" w:rsidRPr="00ED0E6D" w:rsidRDefault="00196B7D" w:rsidP="001115DE">
      <w:pPr>
        <w:pStyle w:val="Odstavecseseznamem"/>
        <w:numPr>
          <w:ilvl w:val="0"/>
          <w:numId w:val="25"/>
        </w:numPr>
        <w:ind w:left="720"/>
      </w:pPr>
      <w:r w:rsidRPr="00ED0E6D">
        <w:t xml:space="preserve">Vedoucí odboru neprodleně po rozhodnutí věcně příslušného člena vedení města zajistí odeslání </w:t>
      </w:r>
      <w:r w:rsidR="009020B2" w:rsidRPr="00ED0E6D">
        <w:t>o</w:t>
      </w:r>
      <w:r w:rsidRPr="00ED0E6D">
        <w:t xml:space="preserve">známení o výsledku </w:t>
      </w:r>
      <w:r w:rsidR="00E867D2" w:rsidRPr="00ED0E6D">
        <w:t>výběrového</w:t>
      </w:r>
      <w:r w:rsidRPr="00ED0E6D">
        <w:t xml:space="preserve"> řízení, jehož přílohou je rozhodnutí zadavatele, které stvrdí svým podpisem věcně příslušný člen vedení města, všem </w:t>
      </w:r>
      <w:r w:rsidR="00A7088F">
        <w:t>účastníkům</w:t>
      </w:r>
      <w:r w:rsidRPr="00ED0E6D">
        <w:t>, kteří podali nabídky ve lhůtě pro podání nabídek a nebyli vyloučeni z účasti v</w:t>
      </w:r>
      <w:r w:rsidR="00E867D2" w:rsidRPr="00ED0E6D">
        <w:t>e výběrovém</w:t>
      </w:r>
      <w:r w:rsidRPr="00ED0E6D">
        <w:t xml:space="preserve"> řízení.</w:t>
      </w:r>
      <w:r w:rsidR="007A5484">
        <w:t xml:space="preserve"> </w:t>
      </w:r>
    </w:p>
    <w:p w:rsidR="00196B7D" w:rsidRPr="00ED0E6D" w:rsidRDefault="00196B7D" w:rsidP="00A26FB4">
      <w:pPr>
        <w:pStyle w:val="Odstavecseseznamem"/>
        <w:ind w:left="720"/>
      </w:pPr>
      <w:r w:rsidRPr="00ED0E6D">
        <w:t xml:space="preserve">Oznámení o výsledku </w:t>
      </w:r>
      <w:r w:rsidR="00E867D2" w:rsidRPr="00ED0E6D">
        <w:t>výběrového</w:t>
      </w:r>
      <w:r w:rsidRPr="00ED0E6D">
        <w:t xml:space="preserve"> řízení musí obsahovat minimálně:</w:t>
      </w:r>
    </w:p>
    <w:p w:rsidR="00B6748F" w:rsidRPr="00ED0E6D" w:rsidRDefault="00196B7D" w:rsidP="001115DE">
      <w:pPr>
        <w:pStyle w:val="Odstavecseseznamem"/>
        <w:numPr>
          <w:ilvl w:val="0"/>
          <w:numId w:val="12"/>
        </w:numPr>
        <w:spacing w:after="0" w:line="240" w:lineRule="auto"/>
        <w:ind w:left="1069" w:hanging="283"/>
        <w:rPr>
          <w:szCs w:val="24"/>
          <w:lang w:eastAsia="cs-CZ"/>
        </w:rPr>
      </w:pPr>
      <w:r w:rsidRPr="00ED0E6D">
        <w:rPr>
          <w:szCs w:val="24"/>
          <w:lang w:eastAsia="cs-CZ"/>
        </w:rPr>
        <w:t xml:space="preserve">identifikační údaje </w:t>
      </w:r>
      <w:r w:rsidR="00A7088F">
        <w:rPr>
          <w:szCs w:val="24"/>
          <w:lang w:eastAsia="cs-CZ"/>
        </w:rPr>
        <w:t>účastník</w:t>
      </w:r>
      <w:r w:rsidR="00A7088F" w:rsidRPr="00ED0E6D">
        <w:rPr>
          <w:szCs w:val="24"/>
          <w:lang w:eastAsia="cs-CZ"/>
        </w:rPr>
        <w:t>ů</w:t>
      </w:r>
      <w:r w:rsidRPr="00ED0E6D">
        <w:rPr>
          <w:szCs w:val="24"/>
          <w:lang w:eastAsia="cs-CZ"/>
        </w:rPr>
        <w:t>, kteří podali nabídku;</w:t>
      </w:r>
    </w:p>
    <w:p w:rsidR="00B6748F" w:rsidRPr="00ED0E6D" w:rsidRDefault="00196B7D" w:rsidP="001115DE">
      <w:pPr>
        <w:pStyle w:val="Odstavecseseznamem"/>
        <w:numPr>
          <w:ilvl w:val="0"/>
          <w:numId w:val="12"/>
        </w:numPr>
        <w:spacing w:after="0" w:line="240" w:lineRule="auto"/>
        <w:ind w:left="1069" w:hanging="283"/>
        <w:rPr>
          <w:szCs w:val="24"/>
          <w:lang w:eastAsia="cs-CZ"/>
        </w:rPr>
      </w:pPr>
      <w:r w:rsidRPr="00ED0E6D">
        <w:rPr>
          <w:szCs w:val="24"/>
          <w:lang w:eastAsia="cs-CZ"/>
        </w:rPr>
        <w:t xml:space="preserve">seznam </w:t>
      </w:r>
      <w:r w:rsidR="00A7088F">
        <w:rPr>
          <w:szCs w:val="24"/>
          <w:lang w:eastAsia="cs-CZ"/>
        </w:rPr>
        <w:t>účastníků</w:t>
      </w:r>
      <w:r w:rsidRPr="00ED0E6D">
        <w:rPr>
          <w:szCs w:val="24"/>
          <w:lang w:eastAsia="cs-CZ"/>
        </w:rPr>
        <w:t>, jejichž nabídka byla vyřazena pro neúplnost nebo nesplnění kvalifikačních kritérií s odůvodněním;</w:t>
      </w:r>
    </w:p>
    <w:p w:rsidR="00196B7D" w:rsidRPr="00ED0E6D" w:rsidRDefault="00196B7D" w:rsidP="001115DE">
      <w:pPr>
        <w:pStyle w:val="Odstavecseseznamem"/>
        <w:numPr>
          <w:ilvl w:val="0"/>
          <w:numId w:val="12"/>
        </w:numPr>
        <w:spacing w:after="0" w:line="240" w:lineRule="auto"/>
        <w:ind w:left="1069" w:hanging="283"/>
        <w:rPr>
          <w:szCs w:val="24"/>
          <w:lang w:eastAsia="cs-CZ"/>
        </w:rPr>
      </w:pPr>
      <w:r w:rsidRPr="00ED0E6D">
        <w:rPr>
          <w:szCs w:val="24"/>
          <w:lang w:eastAsia="cs-CZ"/>
        </w:rPr>
        <w:t xml:space="preserve">seznam </w:t>
      </w:r>
      <w:r w:rsidR="00A7088F">
        <w:rPr>
          <w:szCs w:val="24"/>
          <w:lang w:eastAsia="cs-CZ"/>
        </w:rPr>
        <w:t>účastníků</w:t>
      </w:r>
      <w:r w:rsidRPr="00ED0E6D">
        <w:rPr>
          <w:szCs w:val="24"/>
          <w:lang w:eastAsia="cs-CZ"/>
        </w:rPr>
        <w:t>, jejichž nabídka byla hodnocena a výsledek hodnocení nabídek, z něhož je zřejmé pořadí nabídek;</w:t>
      </w:r>
    </w:p>
    <w:p w:rsidR="00196B7D" w:rsidRDefault="00196B7D" w:rsidP="001115DE">
      <w:pPr>
        <w:pStyle w:val="Odstavecseseznamem"/>
        <w:numPr>
          <w:ilvl w:val="0"/>
          <w:numId w:val="12"/>
        </w:numPr>
        <w:ind w:left="1069" w:hanging="283"/>
        <w:rPr>
          <w:szCs w:val="24"/>
          <w:lang w:eastAsia="cs-CZ"/>
        </w:rPr>
      </w:pPr>
      <w:r w:rsidRPr="00ED0E6D">
        <w:rPr>
          <w:szCs w:val="24"/>
          <w:lang w:eastAsia="cs-CZ"/>
        </w:rPr>
        <w:t xml:space="preserve">důvod zrušení </w:t>
      </w:r>
      <w:r w:rsidR="00766FF8" w:rsidRPr="00ED0E6D">
        <w:rPr>
          <w:szCs w:val="24"/>
          <w:lang w:eastAsia="cs-CZ"/>
        </w:rPr>
        <w:t>výběrového</w:t>
      </w:r>
      <w:r w:rsidRPr="00ED0E6D">
        <w:rPr>
          <w:szCs w:val="24"/>
          <w:lang w:eastAsia="cs-CZ"/>
        </w:rPr>
        <w:t xml:space="preserve"> řízení, příp. důvod, proč nebyla přijata žádná nabídka</w:t>
      </w:r>
      <w:r w:rsidR="00026847" w:rsidRPr="00ED0E6D">
        <w:rPr>
          <w:szCs w:val="24"/>
          <w:lang w:eastAsia="cs-CZ"/>
        </w:rPr>
        <w:t xml:space="preserve"> (bylo-li </w:t>
      </w:r>
      <w:r w:rsidR="00766FF8" w:rsidRPr="00ED0E6D">
        <w:rPr>
          <w:szCs w:val="24"/>
          <w:lang w:eastAsia="cs-CZ"/>
        </w:rPr>
        <w:t>výběrové</w:t>
      </w:r>
      <w:r w:rsidR="00026847" w:rsidRPr="00ED0E6D">
        <w:rPr>
          <w:szCs w:val="24"/>
          <w:lang w:eastAsia="cs-CZ"/>
        </w:rPr>
        <w:t xml:space="preserve"> řízení zrušeno)</w:t>
      </w:r>
      <w:r w:rsidRPr="00ED0E6D">
        <w:rPr>
          <w:szCs w:val="24"/>
          <w:lang w:eastAsia="cs-CZ"/>
        </w:rPr>
        <w:t>.</w:t>
      </w:r>
    </w:p>
    <w:p w:rsidR="002C75C2" w:rsidRDefault="007A5484" w:rsidP="009F62EC">
      <w:pPr>
        <w:pStyle w:val="Odstavecseseznamem"/>
        <w:ind w:left="782" w:hanging="357"/>
        <w:rPr>
          <w:lang w:eastAsia="cs-CZ"/>
        </w:rPr>
      </w:pPr>
      <w:r>
        <w:t>Oznámení o výsledku výběrového řízení včetně rozhodnutí bude zveřejněno na profilu zadavatele.</w:t>
      </w:r>
    </w:p>
    <w:p w:rsidR="00196B7D" w:rsidRPr="00ED0E6D" w:rsidRDefault="00665A35" w:rsidP="006E70CD">
      <w:pPr>
        <w:pStyle w:val="Nadpis2"/>
      </w:pPr>
      <w:bookmarkStart w:id="89" w:name="_Toc505251271"/>
      <w:r>
        <w:t>Uzavírání smlouvy</w:t>
      </w:r>
      <w:bookmarkEnd w:id="89"/>
    </w:p>
    <w:p w:rsidR="002C75C2" w:rsidRDefault="00665A35" w:rsidP="001115DE">
      <w:pPr>
        <w:pStyle w:val="Odstavecseseznamem"/>
        <w:numPr>
          <w:ilvl w:val="0"/>
          <w:numId w:val="38"/>
        </w:numPr>
        <w:ind w:left="852" w:hanging="426"/>
        <w:rPr>
          <w:lang w:eastAsia="cs-CZ"/>
        </w:rPr>
      </w:pPr>
      <w:r>
        <w:t>Účastník</w:t>
      </w:r>
      <w:r w:rsidR="00962A7B" w:rsidRPr="00ED0E6D">
        <w:t xml:space="preserve">, se kterým má být uzavřena smlouva, je povinen před jejím uzavřením předložit </w:t>
      </w:r>
      <w:r w:rsidR="00376CE8" w:rsidRPr="00ED0E6D">
        <w:t>minimálně</w:t>
      </w:r>
      <w:r w:rsidR="00962A7B" w:rsidRPr="00ED0E6D">
        <w:t xml:space="preserve"> kopie originál</w:t>
      </w:r>
      <w:r w:rsidR="00026847" w:rsidRPr="00ED0E6D">
        <w:t>ů</w:t>
      </w:r>
      <w:r w:rsidR="00962A7B" w:rsidRPr="00ED0E6D">
        <w:t xml:space="preserve"> dokladů prokazující splnění kvalifikace. Nesplnění této povinnosti se považuje za neposkytnutí součinnosti k uzavření smlouvy.</w:t>
      </w:r>
      <w:r>
        <w:t xml:space="preserve"> Zadavatel si může také potřebné informace opatřit sám (např. výpis z obchodního rejstříku z </w:t>
      </w:r>
      <w:hyperlink r:id="rId11" w:history="1">
        <w:r>
          <w:rPr>
            <w:rStyle w:val="Hypertextovodkaz"/>
          </w:rPr>
          <w:t>justice.cz</w:t>
        </w:r>
      </w:hyperlink>
      <w:r>
        <w:t>).</w:t>
      </w:r>
    </w:p>
    <w:p w:rsidR="00B72073" w:rsidRDefault="00B72073" w:rsidP="001115DE">
      <w:pPr>
        <w:pStyle w:val="Odstavecseseznamem"/>
        <w:numPr>
          <w:ilvl w:val="0"/>
          <w:numId w:val="38"/>
        </w:numPr>
        <w:ind w:left="852" w:hanging="426"/>
        <w:rPr>
          <w:lang w:eastAsia="cs-CZ"/>
        </w:rPr>
      </w:pPr>
      <w:r>
        <w:t>Vedoucí odboru zajistí kontrolu souladu dokladů doložených dle předchozího odstavce s požadavky stanovenými zadavatelem.</w:t>
      </w:r>
    </w:p>
    <w:p w:rsidR="002C75C2" w:rsidRDefault="00272D56" w:rsidP="001115DE">
      <w:pPr>
        <w:pStyle w:val="Odstavecseseznamem"/>
        <w:numPr>
          <w:ilvl w:val="0"/>
          <w:numId w:val="38"/>
        </w:numPr>
        <w:ind w:left="786"/>
        <w:rPr>
          <w:b/>
          <w:lang w:eastAsia="cs-CZ"/>
        </w:rPr>
      </w:pPr>
      <w:r w:rsidRPr="00ED0E6D">
        <w:rPr>
          <w:lang w:eastAsia="cs-CZ"/>
        </w:rPr>
        <w:t>Smlouva musí být uzavřena ve shodě se zadávacími podmínkami a dalšími podmínkami a výsledk</w:t>
      </w:r>
      <w:r w:rsidR="00633130">
        <w:rPr>
          <w:lang w:eastAsia="cs-CZ"/>
        </w:rPr>
        <w:t>em</w:t>
      </w:r>
      <w:r w:rsidRPr="00ED0E6D">
        <w:rPr>
          <w:lang w:eastAsia="cs-CZ"/>
        </w:rPr>
        <w:t xml:space="preserve"> výběrového řízení a musí obsahovat </w:t>
      </w:r>
      <w:r w:rsidRPr="00ED0E6D">
        <w:t>údaje, které již byly obsaženy v původní nabídce a další náležitosti požadované touto směrnicí a příslušnými právními předpisy</w:t>
      </w:r>
      <w:r>
        <w:t>.</w:t>
      </w:r>
    </w:p>
    <w:p w:rsidR="002C75C2" w:rsidRDefault="003D4584" w:rsidP="001115DE">
      <w:pPr>
        <w:pStyle w:val="Odstavecseseznamem"/>
        <w:numPr>
          <w:ilvl w:val="0"/>
          <w:numId w:val="38"/>
        </w:numPr>
        <w:ind w:left="786"/>
      </w:pPr>
      <w:r w:rsidRPr="00ED0E6D">
        <w:rPr>
          <w:b/>
        </w:rPr>
        <w:t>Podpis smlouvy</w:t>
      </w:r>
      <w:r>
        <w:rPr>
          <w:b/>
        </w:rPr>
        <w:t>.</w:t>
      </w:r>
      <w:r w:rsidRPr="00ED0E6D">
        <w:rPr>
          <w:b/>
        </w:rPr>
        <w:t xml:space="preserve"> </w:t>
      </w:r>
      <w:r w:rsidRPr="00ED0E6D">
        <w:t xml:space="preserve">Smlouvu podepisuje věcně příslušný člen vedení města (v souladu s vnitřními předpisy zadavatele). Smlouvu předkládá k podpisu v příslušném počtu (nejméně 2) vyhotovení vedoucí odboru. Vedoucí odboru odpovídá za věcnou správnost smluv (včetně souladu </w:t>
      </w:r>
      <w:r w:rsidRPr="00E37CA5">
        <w:t>s odd. B, kap. 3, čl. 3.15).</w:t>
      </w:r>
    </w:p>
    <w:p w:rsidR="002C75C2" w:rsidRDefault="00FC7FBF" w:rsidP="001115DE">
      <w:pPr>
        <w:pStyle w:val="Odstavecseseznamem"/>
        <w:numPr>
          <w:ilvl w:val="0"/>
          <w:numId w:val="38"/>
        </w:numPr>
        <w:ind w:left="786"/>
        <w:rPr>
          <w:b/>
          <w:lang w:eastAsia="cs-CZ"/>
        </w:rPr>
      </w:pPr>
      <w:r w:rsidRPr="00ED0E6D">
        <w:rPr>
          <w:b/>
        </w:rPr>
        <w:t xml:space="preserve">Odmítnutí </w:t>
      </w:r>
      <w:r w:rsidR="003A23AC">
        <w:rPr>
          <w:b/>
        </w:rPr>
        <w:t>účastníkem</w:t>
      </w:r>
    </w:p>
    <w:p w:rsidR="000A79F4" w:rsidRPr="00ED0E6D" w:rsidRDefault="00196B7D" w:rsidP="00411FAD">
      <w:pPr>
        <w:pStyle w:val="Odstavecseseznamem"/>
        <w:numPr>
          <w:ilvl w:val="0"/>
          <w:numId w:val="22"/>
        </w:numPr>
        <w:rPr>
          <w:lang w:eastAsia="cs-CZ"/>
        </w:rPr>
      </w:pPr>
      <w:r w:rsidRPr="00ED0E6D">
        <w:t xml:space="preserve">V případě, že vybraný </w:t>
      </w:r>
      <w:r w:rsidR="00C6778D">
        <w:t>dodavatel</w:t>
      </w:r>
      <w:r w:rsidRPr="00ED0E6D">
        <w:t xml:space="preserve"> odmítne uzavřít se zadav</w:t>
      </w:r>
      <w:r w:rsidR="00FC5AA0" w:rsidRPr="00ED0E6D">
        <w:t>atelem smlouvu v</w:t>
      </w:r>
      <w:r w:rsidR="001413CB" w:rsidRPr="00ED0E6D">
        <w:t> </w:t>
      </w:r>
      <w:r w:rsidR="00FC5AA0" w:rsidRPr="00ED0E6D">
        <w:t xml:space="preserve">souladu </w:t>
      </w:r>
      <w:r w:rsidR="00FC5AA0" w:rsidRPr="00E37CA5">
        <w:t>s</w:t>
      </w:r>
      <w:r w:rsidR="000E4B3C" w:rsidRPr="00E37CA5">
        <w:t> odd. B, kap.</w:t>
      </w:r>
      <w:r w:rsidR="00FC5AA0" w:rsidRPr="00E37CA5">
        <w:t xml:space="preserve"> 3, čl. 3.</w:t>
      </w:r>
      <w:r w:rsidR="00665A35" w:rsidRPr="00E37CA5">
        <w:t>1</w:t>
      </w:r>
      <w:r w:rsidR="00A32445" w:rsidRPr="00E37CA5">
        <w:t>5</w:t>
      </w:r>
      <w:r w:rsidR="00665A35" w:rsidRPr="00ED0E6D">
        <w:t xml:space="preserve"> </w:t>
      </w:r>
      <w:r w:rsidRPr="00ED0E6D">
        <w:t xml:space="preserve">nebo mu neposkytne dostatečnou součinnost, může uzavřít zadavatel smlouvu s </w:t>
      </w:r>
      <w:r w:rsidR="003A23AC">
        <w:t>účastníkem</w:t>
      </w:r>
      <w:r w:rsidRPr="00ED0E6D">
        <w:t xml:space="preserve">, který se umístil jako </w:t>
      </w:r>
      <w:r w:rsidR="00C92159">
        <w:t xml:space="preserve">další </w:t>
      </w:r>
      <w:r w:rsidRPr="00ED0E6D">
        <w:t>v</w:t>
      </w:r>
      <w:r w:rsidR="001413CB" w:rsidRPr="00ED0E6D">
        <w:t> </w:t>
      </w:r>
      <w:r w:rsidRPr="00ED0E6D">
        <w:t xml:space="preserve">pořadí. </w:t>
      </w:r>
      <w:r w:rsidR="00411FAD" w:rsidRPr="00411FAD">
        <w:t>Pokud by odstoupení/neposkytnutí součinnosti vybraným dodavatelem znamenalo ovlivnění původního pořadí nabídek, bude provedeno nové hodnocení nabídek. Zadavatel následně zruší své rozhodnutí o výběru nejvhodnější nabídky a vyhotoví a zveřejní nové rozhodnutí, ve kterém bude uveden účastník, který se umístil jako další v pořadí na základě výsledků hodnocení</w:t>
      </w:r>
      <w:r w:rsidR="00B7180E" w:rsidRPr="00B7180E">
        <w:t xml:space="preserve">. Tento postup </w:t>
      </w:r>
      <w:r w:rsidRPr="00ED0E6D">
        <w:t xml:space="preserve">může zadavatel </w:t>
      </w:r>
      <w:r w:rsidR="00411FAD">
        <w:t> použít opakovaně</w:t>
      </w:r>
      <w:r w:rsidRPr="00ED0E6D">
        <w:t xml:space="preserve">. Neuzavře-li smlouvu ani třetí </w:t>
      </w:r>
      <w:r w:rsidR="003D4584">
        <w:t>účastník</w:t>
      </w:r>
      <w:r w:rsidRPr="00ED0E6D">
        <w:t>, rozhodne vedení města podle svěřených gescí o dalším postupu.</w:t>
      </w:r>
    </w:p>
    <w:p w:rsidR="00687093" w:rsidRPr="00ED0E6D" w:rsidRDefault="003A23AC" w:rsidP="001115DE">
      <w:pPr>
        <w:pStyle w:val="Odstavecseseznamem"/>
        <w:numPr>
          <w:ilvl w:val="0"/>
          <w:numId w:val="22"/>
        </w:numPr>
        <w:ind w:left="1277" w:hanging="438"/>
        <w:rPr>
          <w:lang w:eastAsia="cs-CZ"/>
        </w:rPr>
      </w:pPr>
      <w:r>
        <w:t>Účastníkovi</w:t>
      </w:r>
      <w:r w:rsidRPr="00ED0E6D">
        <w:t xml:space="preserve"> </w:t>
      </w:r>
      <w:r w:rsidR="00411FAD">
        <w:t xml:space="preserve">dalšímu </w:t>
      </w:r>
      <w:r w:rsidR="00687093" w:rsidRPr="00ED0E6D">
        <w:t xml:space="preserve">v pořadí, se kterým má být uzavřena smlouva (protože </w:t>
      </w:r>
      <w:r>
        <w:t>účastník</w:t>
      </w:r>
      <w:r w:rsidR="00687093" w:rsidRPr="00ED0E6D">
        <w:t>, který se umístil jako lepší v pořadí, smlouvu na zakázku neuzavřel)</w:t>
      </w:r>
      <w:r w:rsidR="00F90B9F">
        <w:t>,</w:t>
      </w:r>
      <w:r w:rsidR="00687093" w:rsidRPr="00ED0E6D">
        <w:t xml:space="preserve"> bude stanovena povinnost poskytnout zadavateli </w:t>
      </w:r>
      <w:r w:rsidR="00F90B9F">
        <w:t xml:space="preserve">v přiměřené lhůtě </w:t>
      </w:r>
      <w:r w:rsidR="00687093" w:rsidRPr="00ED0E6D">
        <w:t>součinnost potřebnou k uzavření smlouvy na zakázku.</w:t>
      </w:r>
    </w:p>
    <w:p w:rsidR="00E37CA5" w:rsidRDefault="00196B7D" w:rsidP="001115DE">
      <w:pPr>
        <w:pStyle w:val="Odstavecseseznamem"/>
        <w:numPr>
          <w:ilvl w:val="0"/>
          <w:numId w:val="22"/>
        </w:numPr>
        <w:ind w:left="1277" w:hanging="438"/>
        <w:rPr>
          <w:lang w:eastAsia="cs-CZ"/>
        </w:rPr>
      </w:pPr>
      <w:r w:rsidRPr="00ED0E6D">
        <w:t xml:space="preserve">Odmítnutí uzavření smlouvy </w:t>
      </w:r>
      <w:r w:rsidR="003A23AC">
        <w:t>účastníkem</w:t>
      </w:r>
      <w:r w:rsidR="003A23AC" w:rsidRPr="00ED0E6D">
        <w:t xml:space="preserve"> </w:t>
      </w:r>
      <w:r w:rsidRPr="00ED0E6D">
        <w:t xml:space="preserve">musí být dokladováno písemnou formou. V případě, že </w:t>
      </w:r>
      <w:r w:rsidR="003A23AC">
        <w:t>účastník</w:t>
      </w:r>
      <w:r w:rsidR="003A23AC" w:rsidRPr="00ED0E6D">
        <w:t xml:space="preserve"> </w:t>
      </w:r>
      <w:r w:rsidRPr="00ED0E6D">
        <w:t xml:space="preserve">odmítá komunikovat se zadavatelem, doloží zadavatel tuto skutečnost písemně formou čestného prohlášení. </w:t>
      </w:r>
    </w:p>
    <w:p w:rsidR="000D65EF" w:rsidRDefault="00F10447" w:rsidP="00E8727A">
      <w:pPr>
        <w:pStyle w:val="Odstavecseseznamem"/>
        <w:numPr>
          <w:ilvl w:val="0"/>
          <w:numId w:val="48"/>
        </w:numPr>
        <w:rPr>
          <w:lang w:eastAsia="cs-CZ"/>
        </w:rPr>
      </w:pPr>
      <w:r w:rsidRPr="00E8727A">
        <w:rPr>
          <w:b/>
          <w:lang w:eastAsia="cs-CZ"/>
        </w:rPr>
        <w:t xml:space="preserve">Zveřejnění smlouvy. </w:t>
      </w:r>
      <w:r w:rsidRPr="00ED0E6D">
        <w:rPr>
          <w:lang w:eastAsia="cs-CZ"/>
        </w:rPr>
        <w:t xml:space="preserve">Vedoucí odboru zajistí zveřejnění </w:t>
      </w:r>
      <w:r w:rsidRPr="00ED0E6D">
        <w:t xml:space="preserve">na </w:t>
      </w:r>
      <w:r>
        <w:t>profilu</w:t>
      </w:r>
      <w:r w:rsidRPr="00ED0E6D">
        <w:t xml:space="preserve"> zadavatele uzavřené smlouvy na zakázku včetně příloh.</w:t>
      </w:r>
      <w:r w:rsidR="0051335A">
        <w:t xml:space="preserve"> Uvedené je splněno, pokud byla smlouva zveřejněna v registru smluv, v takovém případě předá vedoucí odboru administrátorovi zakázky informaci o jejím uveřejnění včetně odkazu na </w:t>
      </w:r>
      <w:r w:rsidR="00A24CDF">
        <w:t xml:space="preserve">příslušnou smlouvu v registru </w:t>
      </w:r>
      <w:r w:rsidR="0051335A">
        <w:t>smluv</w:t>
      </w:r>
      <w:r w:rsidR="009E4D26">
        <w:t>, a tento o</w:t>
      </w:r>
      <w:r w:rsidR="00123788">
        <w:t>dkaz bude zveřejněn na profilu zadavatele.</w:t>
      </w:r>
    </w:p>
    <w:p w:rsidR="002C75C2" w:rsidRDefault="00E91092" w:rsidP="009F62EC">
      <w:pPr>
        <w:pStyle w:val="Nadpis2"/>
      </w:pPr>
      <w:bookmarkStart w:id="90" w:name="_Toc505251272"/>
      <w:r>
        <w:t>Změna závazku ze smlouvy na veřejnou zakázku</w:t>
      </w:r>
      <w:bookmarkEnd w:id="90"/>
    </w:p>
    <w:p w:rsidR="009F47FE" w:rsidRDefault="009F47FE" w:rsidP="00A746C3">
      <w:pPr>
        <w:pStyle w:val="Odstavecseseznamem"/>
        <w:numPr>
          <w:ilvl w:val="0"/>
          <w:numId w:val="46"/>
        </w:numPr>
        <w:rPr>
          <w:lang w:eastAsia="cs-CZ"/>
        </w:rPr>
      </w:pPr>
      <w:r w:rsidRPr="00A746C3">
        <w:rPr>
          <w:b/>
          <w:lang w:eastAsia="cs-CZ"/>
        </w:rPr>
        <w:t>Podpis dodatku.</w:t>
      </w:r>
      <w:r>
        <w:rPr>
          <w:lang w:eastAsia="cs-CZ"/>
        </w:rPr>
        <w:t xml:space="preserve"> </w:t>
      </w:r>
      <w:r w:rsidR="00A746C3">
        <w:rPr>
          <w:lang w:eastAsia="cs-CZ"/>
        </w:rPr>
        <w:t xml:space="preserve">Pro podpis dodatku se použije ustanovení </w:t>
      </w:r>
      <w:r w:rsidR="00A746C3" w:rsidRPr="00A746C3">
        <w:rPr>
          <w:lang w:eastAsia="cs-CZ"/>
        </w:rPr>
        <w:t>odd. B, kap. 3, čl. 3.15</w:t>
      </w:r>
      <w:r w:rsidR="00A746C3">
        <w:rPr>
          <w:lang w:eastAsia="cs-CZ"/>
        </w:rPr>
        <w:t xml:space="preserve">, odst. </w:t>
      </w:r>
      <w:r w:rsidR="00B72073">
        <w:rPr>
          <w:lang w:eastAsia="cs-CZ"/>
        </w:rPr>
        <w:t xml:space="preserve">4 </w:t>
      </w:r>
      <w:r w:rsidR="00A746C3">
        <w:rPr>
          <w:lang w:eastAsia="cs-CZ"/>
        </w:rPr>
        <w:t>obdobně.</w:t>
      </w:r>
    </w:p>
    <w:p w:rsidR="00A746C3" w:rsidRPr="006F4DC6" w:rsidRDefault="00A746C3" w:rsidP="00864CF2">
      <w:pPr>
        <w:pStyle w:val="Odstavecseseznamem"/>
        <w:numPr>
          <w:ilvl w:val="0"/>
          <w:numId w:val="46"/>
        </w:numPr>
        <w:rPr>
          <w:lang w:eastAsia="cs-CZ"/>
        </w:rPr>
      </w:pPr>
      <w:r w:rsidRPr="00A746C3">
        <w:rPr>
          <w:b/>
          <w:lang w:eastAsia="cs-CZ"/>
        </w:rPr>
        <w:t>Zveřejnění dodatku.</w:t>
      </w:r>
      <w:r>
        <w:rPr>
          <w:lang w:eastAsia="cs-CZ"/>
        </w:rPr>
        <w:t xml:space="preserve"> Pro zveřejnění dodatku se </w:t>
      </w:r>
      <w:r w:rsidRPr="00A746C3">
        <w:rPr>
          <w:lang w:eastAsia="cs-CZ"/>
        </w:rPr>
        <w:t xml:space="preserve">použije ustanovení odd. B, kap. 3, čl. 3.15, odst. </w:t>
      </w:r>
      <w:r w:rsidR="00B72073">
        <w:rPr>
          <w:lang w:eastAsia="cs-CZ"/>
        </w:rPr>
        <w:t>6</w:t>
      </w:r>
      <w:r w:rsidR="00B72073" w:rsidRPr="00A746C3">
        <w:rPr>
          <w:lang w:eastAsia="cs-CZ"/>
        </w:rPr>
        <w:t xml:space="preserve"> </w:t>
      </w:r>
      <w:r w:rsidRPr="00A746C3">
        <w:rPr>
          <w:lang w:eastAsia="cs-CZ"/>
        </w:rPr>
        <w:t>obdobně.</w:t>
      </w:r>
    </w:p>
    <w:p w:rsidR="00E91092" w:rsidRPr="000C31C5" w:rsidRDefault="006E6684" w:rsidP="009F62EC">
      <w:pPr>
        <w:pStyle w:val="Nadpis3"/>
      </w:pPr>
      <w:bookmarkStart w:id="91" w:name="_Toc505251273"/>
      <w:r w:rsidRPr="009F47FE">
        <w:t>D</w:t>
      </w:r>
      <w:r w:rsidR="00E91092" w:rsidRPr="009F47FE">
        <w:t>odatečné</w:t>
      </w:r>
      <w:r w:rsidRPr="009F47FE">
        <w:t xml:space="preserve"> stavební práce,</w:t>
      </w:r>
      <w:r w:rsidR="00E91092" w:rsidRPr="009F47FE">
        <w:t xml:space="preserve"> dodávky</w:t>
      </w:r>
      <w:r w:rsidR="00E91092">
        <w:t xml:space="preserve"> a služby</w:t>
      </w:r>
      <w:bookmarkEnd w:id="91"/>
    </w:p>
    <w:p w:rsidR="00E91092" w:rsidRDefault="00196B7D" w:rsidP="005A1FF4">
      <w:pPr>
        <w:ind w:firstLine="357"/>
      </w:pPr>
      <w:r w:rsidRPr="00DB14AF">
        <w:t xml:space="preserve">Zadavatel může uzavřít s dodavatelem, s nímž uzavřel smlouvu na zakázku v souladu s touto směrnicí, dodatky či nové smlouvy na </w:t>
      </w:r>
      <w:r w:rsidR="006E6684" w:rsidRPr="009F47FE">
        <w:t>dodatečné stavební práce</w:t>
      </w:r>
      <w:r w:rsidR="00AF69A6" w:rsidRPr="009F47FE">
        <w:t>,</w:t>
      </w:r>
      <w:r w:rsidRPr="009F47FE">
        <w:t xml:space="preserve"> dodávky</w:t>
      </w:r>
      <w:r w:rsidR="008C1814" w:rsidRPr="009F47FE">
        <w:t xml:space="preserve"> či služby</w:t>
      </w:r>
      <w:r w:rsidRPr="009F47FE">
        <w:t xml:space="preserve"> bez </w:t>
      </w:r>
      <w:r w:rsidR="007A0DBF" w:rsidRPr="009F47FE">
        <w:t>výběrového</w:t>
      </w:r>
      <w:r w:rsidRPr="009F47FE">
        <w:t xml:space="preserve"> řízení pouze, pokud (i) potřeba těchto dodatečných </w:t>
      </w:r>
      <w:r w:rsidR="006E6684" w:rsidRPr="009F47FE">
        <w:t>stavebních prací/</w:t>
      </w:r>
      <w:r w:rsidRPr="009F47FE">
        <w:t>dodávek</w:t>
      </w:r>
      <w:r w:rsidR="008C1814" w:rsidRPr="009F47FE">
        <w:t>/služeb</w:t>
      </w:r>
      <w:r w:rsidRPr="009F47FE">
        <w:t xml:space="preserve"> </w:t>
      </w:r>
      <w:r w:rsidR="00821B69" w:rsidRPr="009F47FE">
        <w:t xml:space="preserve">vznikla v důsledku okolností, které zadavatel jednající s náležitou péčí nemohl předvídat </w:t>
      </w:r>
      <w:r w:rsidRPr="009F47FE">
        <w:t xml:space="preserve">a (ii) změna dodavatele by </w:t>
      </w:r>
      <w:r w:rsidR="00AF69A6" w:rsidRPr="009F47FE">
        <w:t>způsobila značné obtíže nebo výrazné zvýšení nákladů</w:t>
      </w:r>
      <w:r w:rsidRPr="009F47FE">
        <w:t xml:space="preserve">. </w:t>
      </w:r>
      <w:r w:rsidR="0068340D" w:rsidRPr="009F47FE">
        <w:t>Celkový r</w:t>
      </w:r>
      <w:r w:rsidRPr="009F47FE">
        <w:t xml:space="preserve">ozsah těchto </w:t>
      </w:r>
      <w:r w:rsidR="008E5482" w:rsidRPr="009F47FE">
        <w:t xml:space="preserve">dodatečných </w:t>
      </w:r>
      <w:r w:rsidR="006E6684" w:rsidRPr="009F47FE">
        <w:t xml:space="preserve">stavebních prací, </w:t>
      </w:r>
      <w:r w:rsidR="008E5482" w:rsidRPr="009F47FE">
        <w:t>dodávek či služeb</w:t>
      </w:r>
      <w:r w:rsidRPr="009F47FE">
        <w:t xml:space="preserve"> nesmí </w:t>
      </w:r>
      <w:r w:rsidR="00A32445" w:rsidRPr="009F47FE">
        <w:t xml:space="preserve">překročit </w:t>
      </w:r>
      <w:r w:rsidR="0068340D" w:rsidRPr="009F47FE">
        <w:t xml:space="preserve">při odečtení stavebních prací, služeb nebo dodávek, které nebyly s ohledem na tyto změny realizovány, </w:t>
      </w:r>
      <w:r w:rsidR="00A32445" w:rsidRPr="009F47FE">
        <w:t>30 %</w:t>
      </w:r>
      <w:r w:rsidRPr="009F47FE">
        <w:t xml:space="preserve"> z ceny</w:t>
      </w:r>
      <w:r w:rsidRPr="00DB14AF">
        <w:t xml:space="preserve"> původní veřejné zakázky. </w:t>
      </w:r>
    </w:p>
    <w:p w:rsidR="00E91092" w:rsidRDefault="00E91092" w:rsidP="009F62EC">
      <w:pPr>
        <w:pStyle w:val="Nadpis3"/>
      </w:pPr>
      <w:bookmarkStart w:id="92" w:name="_Toc505251274"/>
      <w:r>
        <w:t>Nepodstatná změna smlouvy</w:t>
      </w:r>
      <w:bookmarkEnd w:id="92"/>
    </w:p>
    <w:p w:rsidR="00C40E74" w:rsidRDefault="00846F05" w:rsidP="001115DE">
      <w:pPr>
        <w:pStyle w:val="Odstavecseseznamem"/>
        <w:numPr>
          <w:ilvl w:val="0"/>
          <w:numId w:val="41"/>
        </w:numPr>
        <w:spacing w:after="120"/>
        <w:ind w:left="754" w:hanging="357"/>
      </w:pPr>
      <w:r>
        <w:t xml:space="preserve">Zadavatel může umožnit změnu závazku ze smlouvy na veřejnou zakázku, jestliže </w:t>
      </w:r>
      <w:r w:rsidR="00C40E74">
        <w:t>nedojde ke změně celkové povahy veřejné zakázky a</w:t>
      </w:r>
      <w:r w:rsidR="00C40E74" w:rsidRPr="00C40E74">
        <w:t xml:space="preserve"> </w:t>
      </w:r>
      <w:r w:rsidR="00C40E74">
        <w:t>je nižší než:</w:t>
      </w:r>
    </w:p>
    <w:p w:rsidR="00C40E74" w:rsidRDefault="00C40E74" w:rsidP="001115DE">
      <w:pPr>
        <w:pStyle w:val="Odstavecseseznamem"/>
        <w:numPr>
          <w:ilvl w:val="1"/>
          <w:numId w:val="40"/>
        </w:numPr>
        <w:spacing w:after="0"/>
        <w:ind w:left="1077" w:hanging="357"/>
      </w:pPr>
      <w:r>
        <w:t>10 % původní hodnoty závazku nebo</w:t>
      </w:r>
    </w:p>
    <w:p w:rsidR="00DB26D7" w:rsidRPr="009F62EC" w:rsidRDefault="00C40E74" w:rsidP="00155080">
      <w:pPr>
        <w:pStyle w:val="Odstavecseseznamem"/>
        <w:numPr>
          <w:ilvl w:val="1"/>
          <w:numId w:val="32"/>
        </w:numPr>
        <w:ind w:left="1077" w:hanging="357"/>
      </w:pPr>
      <w:r>
        <w:t>15 % původní hodnoty závazku ze smlouvy na veřejnou zakázku na stavební práce.</w:t>
      </w:r>
    </w:p>
    <w:p w:rsidR="00196B7D" w:rsidRPr="00ED0E6D" w:rsidRDefault="0028192B" w:rsidP="0028192B">
      <w:pPr>
        <w:pStyle w:val="Odstavecseseznamem"/>
      </w:pPr>
      <w:r>
        <w:t>Pokud bude provedeno více změn, je rozhodný součet hodnot všech těchto změn.</w:t>
      </w:r>
    </w:p>
    <w:p w:rsidR="00196B7D" w:rsidRPr="00ED0E6D" w:rsidRDefault="00196B7D" w:rsidP="00487973">
      <w:pPr>
        <w:pStyle w:val="Nadpis1"/>
        <w:keepLines/>
      </w:pPr>
      <w:bookmarkStart w:id="93" w:name="_Toc374431499"/>
      <w:bookmarkStart w:id="94" w:name="_Toc374439087"/>
      <w:bookmarkStart w:id="95" w:name="_Toc505251275"/>
      <w:r w:rsidRPr="00ED0E6D">
        <w:t xml:space="preserve">Zadávání zakázek malého rozsahu </w:t>
      </w:r>
      <w:r w:rsidR="0055317B">
        <w:t>III</w:t>
      </w:r>
      <w:r w:rsidRPr="00ED0E6D">
        <w:t>. kategorie</w:t>
      </w:r>
      <w:bookmarkEnd w:id="93"/>
      <w:bookmarkEnd w:id="94"/>
      <w:r w:rsidR="003B3B99" w:rsidRPr="00ED0E6D">
        <w:t xml:space="preserve"> (od 1 milionu Kč do 2 milionů Kč</w:t>
      </w:r>
      <w:r w:rsidR="0055317B">
        <w:t xml:space="preserve"> včetně</w:t>
      </w:r>
      <w:r w:rsidR="003B3B99" w:rsidRPr="00ED0E6D">
        <w:t>, resp. od 3 milionů Kč do 6 milionů Kč</w:t>
      </w:r>
      <w:r w:rsidR="0055317B">
        <w:t xml:space="preserve"> včetně</w:t>
      </w:r>
      <w:r w:rsidR="003B3B99" w:rsidRPr="00ED0E6D">
        <w:t>)</w:t>
      </w:r>
      <w:bookmarkEnd w:id="95"/>
    </w:p>
    <w:p w:rsidR="00154BEB" w:rsidRPr="00ED0E6D" w:rsidRDefault="003B3B99" w:rsidP="001115DE">
      <w:pPr>
        <w:pStyle w:val="Odstavecseseznamem"/>
        <w:keepNext/>
        <w:keepLines/>
        <w:numPr>
          <w:ilvl w:val="0"/>
          <w:numId w:val="13"/>
        </w:numPr>
        <w:rPr>
          <w:szCs w:val="24"/>
        </w:rPr>
      </w:pPr>
      <w:r w:rsidRPr="00ED0E6D">
        <w:rPr>
          <w:b/>
        </w:rPr>
        <w:t>Od</w:t>
      </w:r>
      <w:r w:rsidR="007C7DE1" w:rsidRPr="00ED0E6D">
        <w:rPr>
          <w:b/>
        </w:rPr>
        <w:t>chylky od zakázek II. kategorie</w:t>
      </w:r>
    </w:p>
    <w:p w:rsidR="00F44BE3" w:rsidRPr="00ED0E6D" w:rsidRDefault="00196B7D" w:rsidP="00C34354">
      <w:pPr>
        <w:pStyle w:val="Odstavecseseznamem"/>
        <w:numPr>
          <w:ilvl w:val="0"/>
          <w:numId w:val="0"/>
        </w:numPr>
        <w:ind w:left="792"/>
        <w:rPr>
          <w:szCs w:val="24"/>
        </w:rPr>
      </w:pPr>
      <w:r w:rsidRPr="00ED0E6D">
        <w:rPr>
          <w:szCs w:val="24"/>
        </w:rPr>
        <w:t xml:space="preserve">Zásady a postupy pro zadávání zakázek malého rozsahu II. kategorie platí i pro zadávání zakázek malého rozsahu </w:t>
      </w:r>
      <w:r w:rsidR="0055317B" w:rsidRPr="00ED0E6D">
        <w:rPr>
          <w:szCs w:val="24"/>
        </w:rPr>
        <w:t>I</w:t>
      </w:r>
      <w:r w:rsidR="0055317B">
        <w:rPr>
          <w:szCs w:val="24"/>
        </w:rPr>
        <w:t>II</w:t>
      </w:r>
      <w:r w:rsidRPr="00ED0E6D">
        <w:rPr>
          <w:szCs w:val="24"/>
        </w:rPr>
        <w:t>. kategorie, není-li v</w:t>
      </w:r>
      <w:r w:rsidR="00F44BE3" w:rsidRPr="00ED0E6D">
        <w:rPr>
          <w:szCs w:val="24"/>
        </w:rPr>
        <w:t> této kapitole</w:t>
      </w:r>
      <w:r w:rsidRPr="00ED0E6D">
        <w:rPr>
          <w:szCs w:val="24"/>
        </w:rPr>
        <w:t xml:space="preserve"> stanoveno jinak.</w:t>
      </w:r>
    </w:p>
    <w:p w:rsidR="00154BEB" w:rsidRPr="00ED0E6D" w:rsidRDefault="00E65FEB" w:rsidP="001115DE">
      <w:pPr>
        <w:pStyle w:val="Odstavecseseznamem"/>
        <w:numPr>
          <w:ilvl w:val="0"/>
          <w:numId w:val="13"/>
        </w:numPr>
        <w:rPr>
          <w:szCs w:val="24"/>
        </w:rPr>
      </w:pPr>
      <w:r w:rsidRPr="00ED0E6D">
        <w:rPr>
          <w:b/>
        </w:rPr>
        <w:t>Vedoucí odboru</w:t>
      </w:r>
    </w:p>
    <w:p w:rsidR="00F44BE3" w:rsidRPr="00ED0E6D" w:rsidRDefault="00196B7D" w:rsidP="00C34354">
      <w:pPr>
        <w:pStyle w:val="Odstavecseseznamem"/>
        <w:numPr>
          <w:ilvl w:val="0"/>
          <w:numId w:val="0"/>
        </w:numPr>
        <w:ind w:left="792"/>
        <w:rPr>
          <w:szCs w:val="24"/>
        </w:rPr>
      </w:pPr>
      <w:r w:rsidRPr="00ED0E6D">
        <w:rPr>
          <w:szCs w:val="24"/>
        </w:rPr>
        <w:t>Vedoucí odboru je povinen předložit radě města k projednání zadávací dokumentaci, návrh smlouvy</w:t>
      </w:r>
      <w:r w:rsidR="00237DBD" w:rsidRPr="00ED0E6D">
        <w:rPr>
          <w:szCs w:val="24"/>
        </w:rPr>
        <w:t xml:space="preserve"> (je-li součástí zadávací dokumentace)</w:t>
      </w:r>
      <w:r w:rsidRPr="00ED0E6D">
        <w:rPr>
          <w:szCs w:val="24"/>
        </w:rPr>
        <w:t>, složení členů komise pro otevírání obálek a</w:t>
      </w:r>
      <w:r w:rsidR="007F6DB0">
        <w:rPr>
          <w:szCs w:val="24"/>
        </w:rPr>
        <w:t xml:space="preserve"> hodnotící</w:t>
      </w:r>
      <w:r w:rsidRPr="00ED0E6D">
        <w:rPr>
          <w:szCs w:val="24"/>
        </w:rPr>
        <w:t xml:space="preserve"> komise a nejméně 5 dodavatelů, jež bude vyzývat k podání nabídky.</w:t>
      </w:r>
    </w:p>
    <w:p w:rsidR="00154BEB" w:rsidRPr="00ED0E6D" w:rsidRDefault="00E65FEB" w:rsidP="001115DE">
      <w:pPr>
        <w:pStyle w:val="Odstavecseseznamem"/>
        <w:numPr>
          <w:ilvl w:val="0"/>
          <w:numId w:val="13"/>
        </w:numPr>
        <w:rPr>
          <w:szCs w:val="24"/>
        </w:rPr>
      </w:pPr>
      <w:r w:rsidRPr="00ED0E6D">
        <w:rPr>
          <w:b/>
        </w:rPr>
        <w:t xml:space="preserve">Rozhodnutí o zahájení </w:t>
      </w:r>
      <w:r w:rsidR="007A0DBF" w:rsidRPr="00ED0E6D">
        <w:rPr>
          <w:b/>
        </w:rPr>
        <w:t>výběrového</w:t>
      </w:r>
      <w:r w:rsidRPr="00ED0E6D">
        <w:rPr>
          <w:b/>
        </w:rPr>
        <w:t xml:space="preserve"> řízení</w:t>
      </w:r>
    </w:p>
    <w:p w:rsidR="00F44BE3" w:rsidRPr="00ED0E6D" w:rsidRDefault="00196B7D">
      <w:pPr>
        <w:pStyle w:val="Odstavecseseznamem"/>
        <w:numPr>
          <w:ilvl w:val="0"/>
          <w:numId w:val="0"/>
        </w:numPr>
        <w:ind w:left="792"/>
      </w:pPr>
      <w:r w:rsidRPr="00ED0E6D">
        <w:rPr>
          <w:szCs w:val="24"/>
        </w:rPr>
        <w:t xml:space="preserve">Rada města rozhoduje o zahájení </w:t>
      </w:r>
      <w:r w:rsidR="007A0DBF" w:rsidRPr="00ED0E6D">
        <w:rPr>
          <w:szCs w:val="24"/>
        </w:rPr>
        <w:t>výběrového</w:t>
      </w:r>
      <w:r w:rsidRPr="00ED0E6D">
        <w:rPr>
          <w:szCs w:val="24"/>
        </w:rPr>
        <w:t xml:space="preserve"> řízení. Věcně příslušný člen vedení města takové rozhodnutí rady města stvrdí svým podpisem zadávací dokumentace. </w:t>
      </w:r>
    </w:p>
    <w:p w:rsidR="00154BEB" w:rsidRPr="00ED0E6D" w:rsidRDefault="00E65FEB" w:rsidP="001115DE">
      <w:pPr>
        <w:pStyle w:val="Odstavecseseznamem"/>
        <w:keepNext/>
        <w:keepLines/>
        <w:numPr>
          <w:ilvl w:val="0"/>
          <w:numId w:val="13"/>
        </w:numPr>
        <w:ind w:left="788" w:hanging="357"/>
        <w:rPr>
          <w:szCs w:val="24"/>
        </w:rPr>
      </w:pPr>
      <w:r w:rsidRPr="00ED0E6D">
        <w:rPr>
          <w:b/>
          <w:szCs w:val="24"/>
        </w:rPr>
        <w:t>Vyřazení nabídky</w:t>
      </w:r>
    </w:p>
    <w:p w:rsidR="00F44BE3" w:rsidRPr="00ED0E6D" w:rsidRDefault="00196B7D" w:rsidP="00C34354">
      <w:pPr>
        <w:pStyle w:val="Odstavecseseznamem"/>
        <w:numPr>
          <w:ilvl w:val="0"/>
          <w:numId w:val="0"/>
        </w:numPr>
        <w:ind w:left="792"/>
        <w:rPr>
          <w:szCs w:val="24"/>
        </w:rPr>
      </w:pPr>
      <w:r w:rsidRPr="00ED0E6D">
        <w:rPr>
          <w:szCs w:val="24"/>
        </w:rPr>
        <w:t xml:space="preserve">O vyloučení </w:t>
      </w:r>
      <w:r w:rsidR="00530605">
        <w:rPr>
          <w:szCs w:val="24"/>
        </w:rPr>
        <w:t>účastníka</w:t>
      </w:r>
      <w:r w:rsidR="00530605" w:rsidRPr="00ED0E6D">
        <w:rPr>
          <w:szCs w:val="24"/>
        </w:rPr>
        <w:t xml:space="preserve"> </w:t>
      </w:r>
      <w:r w:rsidR="00376CE8" w:rsidRPr="00ED0E6D">
        <w:rPr>
          <w:szCs w:val="24"/>
        </w:rPr>
        <w:t>na základě doporučení hodnotící komise</w:t>
      </w:r>
      <w:r w:rsidRPr="00ED0E6D">
        <w:rPr>
          <w:szCs w:val="24"/>
        </w:rPr>
        <w:t xml:space="preserve"> </w:t>
      </w:r>
      <w:r w:rsidR="00530605" w:rsidRPr="00ED0E6D">
        <w:rPr>
          <w:szCs w:val="24"/>
        </w:rPr>
        <w:t xml:space="preserve">rozhoduje </w:t>
      </w:r>
      <w:r w:rsidR="00530605">
        <w:rPr>
          <w:szCs w:val="24"/>
        </w:rPr>
        <w:t xml:space="preserve">rada města, </w:t>
      </w:r>
      <w:r w:rsidRPr="00ED0E6D">
        <w:rPr>
          <w:szCs w:val="24"/>
        </w:rPr>
        <w:t xml:space="preserve">vedoucí odboru </w:t>
      </w:r>
      <w:r w:rsidR="00530605">
        <w:rPr>
          <w:szCs w:val="24"/>
        </w:rPr>
        <w:t xml:space="preserve">zajistí </w:t>
      </w:r>
      <w:r w:rsidRPr="00ED0E6D">
        <w:rPr>
          <w:szCs w:val="24"/>
        </w:rPr>
        <w:t>písemn</w:t>
      </w:r>
      <w:r w:rsidR="00530605">
        <w:rPr>
          <w:szCs w:val="24"/>
        </w:rPr>
        <w:t>é vyrozumění takového účastníka.</w:t>
      </w:r>
      <w:r w:rsidRPr="00ED0E6D">
        <w:rPr>
          <w:szCs w:val="24"/>
        </w:rPr>
        <w:t xml:space="preserve"> </w:t>
      </w:r>
      <w:r w:rsidR="00530605">
        <w:rPr>
          <w:szCs w:val="24"/>
        </w:rPr>
        <w:t>R</w:t>
      </w:r>
      <w:r w:rsidRPr="00ED0E6D">
        <w:rPr>
          <w:szCs w:val="24"/>
        </w:rPr>
        <w:t xml:space="preserve">ozhodnutí o vyloučení </w:t>
      </w:r>
      <w:r w:rsidR="00530605">
        <w:rPr>
          <w:szCs w:val="24"/>
        </w:rPr>
        <w:t xml:space="preserve">podepisuje </w:t>
      </w:r>
      <w:r w:rsidRPr="00ED0E6D">
        <w:rPr>
          <w:szCs w:val="24"/>
        </w:rPr>
        <w:t>věcně příslušný člen vedení města.</w:t>
      </w:r>
    </w:p>
    <w:p w:rsidR="00154BEB" w:rsidRPr="00ED0E6D" w:rsidRDefault="00E65FEB" w:rsidP="001115DE">
      <w:pPr>
        <w:pStyle w:val="Odstavecseseznamem"/>
        <w:numPr>
          <w:ilvl w:val="0"/>
          <w:numId w:val="13"/>
        </w:numPr>
        <w:rPr>
          <w:szCs w:val="24"/>
        </w:rPr>
      </w:pPr>
      <w:r w:rsidRPr="00ED0E6D">
        <w:rPr>
          <w:b/>
          <w:szCs w:val="24"/>
        </w:rPr>
        <w:t>Výběr nejv</w:t>
      </w:r>
      <w:r w:rsidR="005725A2">
        <w:rPr>
          <w:b/>
          <w:szCs w:val="24"/>
        </w:rPr>
        <w:t>ý</w:t>
      </w:r>
      <w:r w:rsidRPr="00ED0E6D">
        <w:rPr>
          <w:b/>
          <w:szCs w:val="24"/>
        </w:rPr>
        <w:t>hodnější nabídky</w:t>
      </w:r>
      <w:r w:rsidR="00115039" w:rsidRPr="00ED0E6D">
        <w:rPr>
          <w:b/>
          <w:szCs w:val="24"/>
        </w:rPr>
        <w:t>/ Zrušení výběrového řízení</w:t>
      </w:r>
    </w:p>
    <w:p w:rsidR="00196B7D" w:rsidRPr="00ED0E6D" w:rsidRDefault="00196B7D" w:rsidP="00C34354">
      <w:pPr>
        <w:pStyle w:val="Odstavecseseznamem"/>
        <w:numPr>
          <w:ilvl w:val="0"/>
          <w:numId w:val="0"/>
        </w:numPr>
        <w:ind w:left="792"/>
        <w:rPr>
          <w:szCs w:val="24"/>
        </w:rPr>
      </w:pPr>
      <w:r w:rsidRPr="00ED0E6D">
        <w:rPr>
          <w:szCs w:val="24"/>
        </w:rPr>
        <w:t>Vedoucí odboru předloží radě města zápis z jednání hodnotící komise, na jehož základě rada města rozhodne o:</w:t>
      </w:r>
    </w:p>
    <w:p w:rsidR="00F44BE3" w:rsidRPr="00ED0E6D" w:rsidRDefault="00196B7D" w:rsidP="00007AC7">
      <w:pPr>
        <w:pStyle w:val="Odstavecseseznamem"/>
        <w:numPr>
          <w:ilvl w:val="0"/>
          <w:numId w:val="14"/>
        </w:numPr>
        <w:spacing w:after="0"/>
        <w:ind w:left="1077" w:hanging="357"/>
        <w:rPr>
          <w:szCs w:val="24"/>
        </w:rPr>
      </w:pPr>
      <w:r w:rsidRPr="00ED0E6D">
        <w:rPr>
          <w:b/>
          <w:szCs w:val="24"/>
        </w:rPr>
        <w:t>výběru nejv</w:t>
      </w:r>
      <w:r w:rsidR="005725A2">
        <w:rPr>
          <w:b/>
          <w:szCs w:val="24"/>
        </w:rPr>
        <w:t>ý</w:t>
      </w:r>
      <w:r w:rsidRPr="00ED0E6D">
        <w:rPr>
          <w:b/>
          <w:szCs w:val="24"/>
        </w:rPr>
        <w:t>hodnější nabídky</w:t>
      </w:r>
      <w:r w:rsidRPr="00ED0E6D">
        <w:rPr>
          <w:szCs w:val="24"/>
        </w:rPr>
        <w:t>. Rada města se od doporučení komise může odchýlit jen z objektivních důvodů, vždy však musí rozhodnout v souladu se zadávacími podmínkami, stanovenými hodnotícími kritérii a jejich váhou. Tyto důvody odchýlení se od doporučení komise rada uvede v písemném vyhotovení rozhodnutí o výběru nejv</w:t>
      </w:r>
      <w:r w:rsidR="005725A2">
        <w:rPr>
          <w:szCs w:val="24"/>
        </w:rPr>
        <w:t>ý</w:t>
      </w:r>
      <w:r w:rsidRPr="00ED0E6D">
        <w:rPr>
          <w:szCs w:val="24"/>
        </w:rPr>
        <w:t>hodnější nabídky; nebo</w:t>
      </w:r>
    </w:p>
    <w:p w:rsidR="00196B7D" w:rsidRPr="00ED0E6D" w:rsidRDefault="00196B7D" w:rsidP="00007AC7">
      <w:pPr>
        <w:pStyle w:val="Odstavecseseznamem"/>
        <w:numPr>
          <w:ilvl w:val="0"/>
          <w:numId w:val="14"/>
        </w:numPr>
        <w:ind w:left="1077" w:hanging="357"/>
        <w:rPr>
          <w:szCs w:val="24"/>
        </w:rPr>
      </w:pPr>
      <w:r w:rsidRPr="00ED0E6D">
        <w:rPr>
          <w:b/>
          <w:szCs w:val="24"/>
        </w:rPr>
        <w:t>nepřijetí</w:t>
      </w:r>
      <w:r w:rsidRPr="00ED0E6D">
        <w:rPr>
          <w:szCs w:val="24"/>
        </w:rPr>
        <w:t xml:space="preserve"> žádné </w:t>
      </w:r>
      <w:r w:rsidRPr="00ED0E6D">
        <w:rPr>
          <w:b/>
          <w:szCs w:val="24"/>
        </w:rPr>
        <w:t>nabídky</w:t>
      </w:r>
      <w:r w:rsidRPr="00ED0E6D">
        <w:rPr>
          <w:szCs w:val="24"/>
        </w:rPr>
        <w:t xml:space="preserve"> </w:t>
      </w:r>
      <w:r w:rsidR="00DD592C">
        <w:rPr>
          <w:szCs w:val="24"/>
        </w:rPr>
        <w:t>či</w:t>
      </w:r>
      <w:r w:rsidR="00DD592C" w:rsidRPr="00ED0E6D">
        <w:rPr>
          <w:szCs w:val="24"/>
        </w:rPr>
        <w:t> </w:t>
      </w:r>
      <w:r w:rsidRPr="00ED0E6D">
        <w:rPr>
          <w:szCs w:val="24"/>
        </w:rPr>
        <w:t>zrušení zadávání zakázky. V písemném vyhotovení rozhodnutí musí být uvedeno odůvodnění.</w:t>
      </w:r>
    </w:p>
    <w:p w:rsidR="00115039" w:rsidRPr="00ED0E6D" w:rsidRDefault="00115039" w:rsidP="00115039">
      <w:pPr>
        <w:spacing w:line="240" w:lineRule="auto"/>
        <w:ind w:left="720"/>
        <w:rPr>
          <w:szCs w:val="24"/>
        </w:rPr>
      </w:pPr>
      <w:r w:rsidRPr="00ED0E6D">
        <w:rPr>
          <w:szCs w:val="24"/>
        </w:rPr>
        <w:t>V případě, že zadavatel neobdrží ve lhůtě pro podání nabídek žádnou nabídku, rozhodne o zrušení výběrového řízení věcně příslušný člen vedení města.</w:t>
      </w:r>
      <w:r w:rsidR="00AF2E1B" w:rsidRPr="00ED0E6D">
        <w:rPr>
          <w:szCs w:val="24"/>
        </w:rPr>
        <w:t xml:space="preserve"> Vedoucí odboru následně předloží radě města informaci o zrušení výběrového řízení. </w:t>
      </w:r>
    </w:p>
    <w:p w:rsidR="00115039" w:rsidRPr="00ED0E6D" w:rsidRDefault="00115039" w:rsidP="00115039">
      <w:pPr>
        <w:spacing w:line="240" w:lineRule="auto"/>
        <w:ind w:left="720"/>
        <w:rPr>
          <w:szCs w:val="24"/>
        </w:rPr>
      </w:pPr>
    </w:p>
    <w:p w:rsidR="00B16CDD" w:rsidRPr="00ED0E6D" w:rsidRDefault="00196B7D" w:rsidP="00B16CDD">
      <w:pPr>
        <w:pStyle w:val="Nadpis1"/>
      </w:pPr>
      <w:bookmarkStart w:id="96" w:name="_Toc374431500"/>
      <w:bookmarkStart w:id="97" w:name="_Toc374439088"/>
      <w:bookmarkStart w:id="98" w:name="_Toc505251276"/>
      <w:r w:rsidRPr="00ED0E6D">
        <w:t>Společná ustanovení o zadávacích podmínkách a hodnocení nabídek při zadávání zakázek malého rozsahu II.</w:t>
      </w:r>
      <w:r w:rsidR="00DD592C">
        <w:t xml:space="preserve"> a</w:t>
      </w:r>
      <w:r w:rsidRPr="00ED0E6D">
        <w:t xml:space="preserve"> III. kategori</w:t>
      </w:r>
      <w:bookmarkEnd w:id="96"/>
      <w:bookmarkEnd w:id="97"/>
      <w:r w:rsidR="000B79F5" w:rsidRPr="00ED0E6D">
        <w:t>e</w:t>
      </w:r>
      <w:bookmarkEnd w:id="98"/>
    </w:p>
    <w:p w:rsidR="00196B7D" w:rsidRPr="00ED0E6D" w:rsidRDefault="00BA1907" w:rsidP="006E70CD">
      <w:pPr>
        <w:pStyle w:val="Nadpis2"/>
      </w:pPr>
      <w:bookmarkStart w:id="99" w:name="_Toc505251277"/>
      <w:r w:rsidRPr="00ED0E6D">
        <w:t>Maximální cena</w:t>
      </w:r>
      <w:bookmarkEnd w:id="99"/>
    </w:p>
    <w:p w:rsidR="006318FF" w:rsidRPr="007D2FCB" w:rsidRDefault="006318FF" w:rsidP="00012B67">
      <w:pPr>
        <w:pStyle w:val="Odstavecseseznamem"/>
        <w:numPr>
          <w:ilvl w:val="0"/>
          <w:numId w:val="49"/>
        </w:numPr>
      </w:pPr>
      <w:r w:rsidRPr="00256D6D">
        <w:t xml:space="preserve">Zadavatel může v zadávacích podmínkách stanovit maximální hodnotu veřejné zakázky. V případě, že nabídková cena účastníka za předmět plnění veřejné zakázky překročí stanovenou maximální cenu, bude to posuzováno jako nesplnění zadávacích </w:t>
      </w:r>
      <w:r w:rsidRPr="007D2FCB">
        <w:t>podmínek a zadavatel takového účastníka z další účasti ve výběrovém řízení vyloučí.</w:t>
      </w:r>
    </w:p>
    <w:p w:rsidR="00012B67" w:rsidRPr="007D2FCB" w:rsidRDefault="00847535" w:rsidP="00FF15EA">
      <w:pPr>
        <w:pStyle w:val="Odstavecseseznamem"/>
        <w:numPr>
          <w:ilvl w:val="0"/>
          <w:numId w:val="49"/>
        </w:numPr>
      </w:pPr>
      <w:r w:rsidRPr="007D2FCB">
        <w:t xml:space="preserve">Hodnota závazku vyplývajícího ze smlouvy, popř. jejích dodatků, nesmí překročit hranici pro podlimitní </w:t>
      </w:r>
      <w:r w:rsidR="00622D24" w:rsidRPr="007D2FCB">
        <w:t>veřejnou zakázku.</w:t>
      </w:r>
    </w:p>
    <w:p w:rsidR="00196B7D" w:rsidRPr="007D2FCB" w:rsidRDefault="00BA1907" w:rsidP="006E70CD">
      <w:pPr>
        <w:pStyle w:val="Nadpis2"/>
        <w:rPr>
          <w:szCs w:val="24"/>
        </w:rPr>
      </w:pPr>
      <w:bookmarkStart w:id="100" w:name="_Toc505251278"/>
      <w:r w:rsidRPr="007D2FCB">
        <w:rPr>
          <w:szCs w:val="24"/>
        </w:rPr>
        <w:t>Kvalifika</w:t>
      </w:r>
      <w:r w:rsidR="00DD592C" w:rsidRPr="007D2FCB">
        <w:rPr>
          <w:szCs w:val="24"/>
        </w:rPr>
        <w:t>ce</w:t>
      </w:r>
      <w:bookmarkEnd w:id="100"/>
    </w:p>
    <w:p w:rsidR="002C75C2" w:rsidRPr="0056489A" w:rsidRDefault="00552D4D" w:rsidP="001115DE">
      <w:pPr>
        <w:pStyle w:val="Odstavecseseznamem"/>
        <w:keepNext/>
        <w:numPr>
          <w:ilvl w:val="0"/>
          <w:numId w:val="26"/>
        </w:numPr>
        <w:ind w:left="822" w:hanging="425"/>
        <w:rPr>
          <w:szCs w:val="24"/>
        </w:rPr>
      </w:pPr>
      <w:r w:rsidRPr="00DD592C">
        <w:rPr>
          <w:b/>
          <w:szCs w:val="24"/>
        </w:rPr>
        <w:t>Povinn</w:t>
      </w:r>
      <w:r w:rsidR="00B2298D">
        <w:rPr>
          <w:b/>
          <w:szCs w:val="24"/>
        </w:rPr>
        <w:t>é</w:t>
      </w:r>
      <w:r w:rsidRPr="00DD592C">
        <w:rPr>
          <w:b/>
          <w:szCs w:val="24"/>
        </w:rPr>
        <w:t xml:space="preserve"> </w:t>
      </w:r>
      <w:r w:rsidRPr="0056489A">
        <w:rPr>
          <w:b/>
          <w:szCs w:val="24"/>
        </w:rPr>
        <w:t>kritéri</w:t>
      </w:r>
      <w:r w:rsidR="00B2298D" w:rsidRPr="0056489A">
        <w:rPr>
          <w:b/>
          <w:szCs w:val="24"/>
        </w:rPr>
        <w:t>um</w:t>
      </w:r>
      <w:r w:rsidR="00A7088F" w:rsidRPr="0056489A">
        <w:rPr>
          <w:b/>
          <w:szCs w:val="24"/>
        </w:rPr>
        <w:t xml:space="preserve">. </w:t>
      </w:r>
      <w:r w:rsidR="00196B7D" w:rsidRPr="0056489A">
        <w:rPr>
          <w:szCs w:val="24"/>
        </w:rPr>
        <w:t xml:space="preserve">Ve všech zakázkách </w:t>
      </w:r>
      <w:r w:rsidR="009476F8" w:rsidRPr="0056489A">
        <w:rPr>
          <w:szCs w:val="24"/>
        </w:rPr>
        <w:t xml:space="preserve">účastník </w:t>
      </w:r>
      <w:r w:rsidR="00B761C5" w:rsidRPr="0056489A">
        <w:rPr>
          <w:szCs w:val="24"/>
        </w:rPr>
        <w:t>předloží Čestné prohlášení o</w:t>
      </w:r>
      <w:r w:rsidR="00196B7D" w:rsidRPr="0056489A">
        <w:rPr>
          <w:szCs w:val="24"/>
        </w:rPr>
        <w:t xml:space="preserve"> splnění </w:t>
      </w:r>
      <w:r w:rsidR="00F05F8D" w:rsidRPr="0056489A">
        <w:rPr>
          <w:szCs w:val="24"/>
        </w:rPr>
        <w:t xml:space="preserve">základní </w:t>
      </w:r>
      <w:r w:rsidR="00F64754" w:rsidRPr="0056489A">
        <w:rPr>
          <w:szCs w:val="24"/>
        </w:rPr>
        <w:t>způsobilosti</w:t>
      </w:r>
      <w:r w:rsidR="00196B7D" w:rsidRPr="0056489A">
        <w:rPr>
          <w:szCs w:val="24"/>
        </w:rPr>
        <w:t xml:space="preserve"> ve smyslu § </w:t>
      </w:r>
      <w:r w:rsidR="00F64754" w:rsidRPr="0056489A">
        <w:rPr>
          <w:szCs w:val="24"/>
        </w:rPr>
        <w:t xml:space="preserve">74 </w:t>
      </w:r>
      <w:r w:rsidR="00196B7D" w:rsidRPr="0056489A">
        <w:rPr>
          <w:szCs w:val="24"/>
        </w:rPr>
        <w:t xml:space="preserve">odst. 1 </w:t>
      </w:r>
      <w:r w:rsidR="00F64754" w:rsidRPr="0056489A">
        <w:rPr>
          <w:szCs w:val="24"/>
        </w:rPr>
        <w:t xml:space="preserve">ZZVZ </w:t>
      </w:r>
      <w:r w:rsidR="00196B7D" w:rsidRPr="0056489A">
        <w:rPr>
          <w:szCs w:val="24"/>
        </w:rPr>
        <w:t xml:space="preserve">v platném znění. </w:t>
      </w:r>
    </w:p>
    <w:p w:rsidR="002C75C2" w:rsidRPr="0056489A" w:rsidRDefault="00447344" w:rsidP="001115DE">
      <w:pPr>
        <w:pStyle w:val="Odstavecseseznamem"/>
        <w:numPr>
          <w:ilvl w:val="0"/>
          <w:numId w:val="26"/>
        </w:numPr>
        <w:ind w:left="822" w:hanging="425"/>
        <w:rPr>
          <w:szCs w:val="24"/>
        </w:rPr>
      </w:pPr>
      <w:r w:rsidRPr="0056489A">
        <w:rPr>
          <w:b/>
          <w:szCs w:val="24"/>
        </w:rPr>
        <w:t>Další kritéria.</w:t>
      </w:r>
      <w:r w:rsidRPr="0056489A">
        <w:rPr>
          <w:szCs w:val="24"/>
        </w:rPr>
        <w:t xml:space="preserve"> </w:t>
      </w:r>
      <w:r w:rsidR="00196B7D" w:rsidRPr="0056489A">
        <w:rPr>
          <w:szCs w:val="24"/>
        </w:rPr>
        <w:t>Zadavatel může v</w:t>
      </w:r>
      <w:r w:rsidR="009F64D9" w:rsidRPr="0056489A">
        <w:rPr>
          <w:szCs w:val="24"/>
        </w:rPr>
        <w:t>e výběrovém</w:t>
      </w:r>
      <w:r w:rsidR="00196B7D" w:rsidRPr="0056489A">
        <w:rPr>
          <w:szCs w:val="24"/>
        </w:rPr>
        <w:t xml:space="preserve"> řízení uplatnit další </w:t>
      </w:r>
      <w:r w:rsidR="00362D33" w:rsidRPr="0056489A">
        <w:rPr>
          <w:szCs w:val="24"/>
        </w:rPr>
        <w:t xml:space="preserve">kritéria způsobilosti a </w:t>
      </w:r>
      <w:r w:rsidR="00196B7D" w:rsidRPr="0056489A">
        <w:rPr>
          <w:szCs w:val="24"/>
        </w:rPr>
        <w:t>kvalifikační kritéria</w:t>
      </w:r>
      <w:r w:rsidR="00196B7D" w:rsidRPr="0056489A">
        <w:t>, pokud jsou stejná pro všechny dodavatele a vzhledem k předmětu, předpokládanému rozsahu a předpokládané hodnotě a složitosti zakázky jsou opodstatněná a přiměřená.</w:t>
      </w:r>
    </w:p>
    <w:p w:rsidR="00B7180E" w:rsidRPr="0056489A" w:rsidRDefault="00076351" w:rsidP="00EB603E">
      <w:pPr>
        <w:pStyle w:val="Odstavecseseznamem"/>
        <w:spacing w:before="200"/>
        <w:ind w:left="822" w:hanging="425"/>
      </w:pPr>
      <w:r w:rsidRPr="00EB603E">
        <w:rPr>
          <w:b/>
        </w:rPr>
        <w:t>Prokázání splnění kvalifikace.</w:t>
      </w:r>
      <w:r w:rsidRPr="0056489A">
        <w:t xml:space="preserve"> </w:t>
      </w:r>
      <w:r w:rsidR="009476F8" w:rsidRPr="0056489A">
        <w:t>Účastník</w:t>
      </w:r>
      <w:r w:rsidR="005C5C05">
        <w:t xml:space="preserve"> je oprávněn</w:t>
      </w:r>
      <w:r w:rsidR="009476F8" w:rsidRPr="0056489A">
        <w:t xml:space="preserve"> </w:t>
      </w:r>
      <w:r w:rsidR="005C5C05">
        <w:t xml:space="preserve">v nabídce </w:t>
      </w:r>
      <w:r w:rsidR="005C5C05" w:rsidRPr="0056489A">
        <w:t>proká</w:t>
      </w:r>
      <w:r w:rsidR="005C5C05">
        <w:t>zat</w:t>
      </w:r>
      <w:r w:rsidR="005C5C05" w:rsidRPr="0056489A">
        <w:t xml:space="preserve"> </w:t>
      </w:r>
      <w:r w:rsidR="00D600AA" w:rsidRPr="0056489A">
        <w:t xml:space="preserve">splnění </w:t>
      </w:r>
      <w:r w:rsidR="00A3733C" w:rsidRPr="0056489A">
        <w:t xml:space="preserve">kritérií způsobilosti a </w:t>
      </w:r>
      <w:r w:rsidR="00D600AA" w:rsidRPr="0056489A">
        <w:t xml:space="preserve">kvalifikačních předpokladů předložením čestného prohlášení, z jehož obsahu bude zřejmé, že dodavatel </w:t>
      </w:r>
      <w:r w:rsidR="00A3733C" w:rsidRPr="0056489A">
        <w:t>zadavatelem</w:t>
      </w:r>
      <w:r w:rsidR="00A3733C" w:rsidRPr="0056489A" w:rsidDel="00A3733C">
        <w:t xml:space="preserve"> </w:t>
      </w:r>
      <w:r w:rsidR="002C7F8F" w:rsidRPr="0056489A">
        <w:t>požadované splňuje.</w:t>
      </w:r>
      <w:r w:rsidR="001F4A0E" w:rsidRPr="0056489A">
        <w:t xml:space="preserve"> </w:t>
      </w:r>
      <w:r w:rsidR="00F646DE">
        <w:t>Kopie dokladů</w:t>
      </w:r>
      <w:r w:rsidR="00F646DE" w:rsidRPr="0056489A">
        <w:t xml:space="preserve"> </w:t>
      </w:r>
      <w:r w:rsidR="001F4A0E" w:rsidRPr="0056489A">
        <w:t xml:space="preserve">prokazující splnění kvalifikace </w:t>
      </w:r>
      <w:r w:rsidR="005C5C05">
        <w:t>je povinen doložit</w:t>
      </w:r>
      <w:r w:rsidR="005C5C05" w:rsidRPr="0056489A">
        <w:t xml:space="preserve"> </w:t>
      </w:r>
      <w:r w:rsidR="001F4A0E" w:rsidRPr="0056489A">
        <w:t>až před podpisem smlouvy (</w:t>
      </w:r>
      <w:r w:rsidR="00943DBB" w:rsidRPr="0056489A">
        <w:t xml:space="preserve">viz </w:t>
      </w:r>
      <w:r w:rsidR="001F4A0E" w:rsidRPr="0056489A">
        <w:t>od</w:t>
      </w:r>
      <w:r w:rsidR="00A32445" w:rsidRPr="0056489A">
        <w:t>d. B, kap. 3, čl. 3.1</w:t>
      </w:r>
      <w:r w:rsidR="00A7088F" w:rsidRPr="0056489A">
        <w:t>5</w:t>
      </w:r>
      <w:r w:rsidR="00A32445" w:rsidRPr="0056489A">
        <w:t xml:space="preserve">, </w:t>
      </w:r>
      <w:r w:rsidR="00A32445" w:rsidRPr="00D60505">
        <w:t xml:space="preserve">odst. </w:t>
      </w:r>
      <w:r w:rsidR="00A7088F" w:rsidRPr="00D60505">
        <w:t>1</w:t>
      </w:r>
      <w:r w:rsidR="001F4A0E" w:rsidRPr="00D60505">
        <w:t>)</w:t>
      </w:r>
      <w:r w:rsidR="00F9026E" w:rsidRPr="00D60505">
        <w:t>.</w:t>
      </w:r>
      <w:r w:rsidR="00EB603E" w:rsidRPr="00D60505">
        <w:t xml:space="preserve"> </w:t>
      </w:r>
      <w:r w:rsidR="00B7180E" w:rsidRPr="00D60505">
        <w:rPr>
          <w:iCs/>
          <w:szCs w:val="24"/>
        </w:rPr>
        <w:t xml:space="preserve">Zadavatel může požadovat předložení dokladů prokazujících splnění kvalifikace již </w:t>
      </w:r>
      <w:r w:rsidR="000218A9" w:rsidRPr="00D60505">
        <w:rPr>
          <w:iCs/>
          <w:szCs w:val="24"/>
        </w:rPr>
        <w:t>při posouzení nabíd</w:t>
      </w:r>
      <w:r w:rsidR="00B7180E" w:rsidRPr="00D60505">
        <w:rPr>
          <w:iCs/>
          <w:szCs w:val="24"/>
        </w:rPr>
        <w:t>k</w:t>
      </w:r>
      <w:r w:rsidR="000218A9" w:rsidRPr="00D60505">
        <w:rPr>
          <w:iCs/>
          <w:szCs w:val="24"/>
        </w:rPr>
        <w:t>y</w:t>
      </w:r>
      <w:r w:rsidR="00B7180E" w:rsidRPr="00D60505">
        <w:rPr>
          <w:iCs/>
          <w:szCs w:val="24"/>
        </w:rPr>
        <w:t xml:space="preserve">. V takovém případě </w:t>
      </w:r>
      <w:r w:rsidR="000218A9" w:rsidRPr="00D60505">
        <w:rPr>
          <w:iCs/>
          <w:szCs w:val="24"/>
        </w:rPr>
        <w:t>se použije ustanovení odd. B, kap. 3 čl. 3.11, odst. 3 obdobně</w:t>
      </w:r>
      <w:r w:rsidR="00B7180E" w:rsidRPr="00D60505">
        <w:rPr>
          <w:iCs/>
          <w:szCs w:val="24"/>
        </w:rPr>
        <w:t>.</w:t>
      </w:r>
    </w:p>
    <w:p w:rsidR="004B338E" w:rsidRPr="0056489A" w:rsidRDefault="00013D4E" w:rsidP="0056489A">
      <w:pPr>
        <w:pStyle w:val="Odstavecseseznamem"/>
        <w:spacing w:before="200"/>
        <w:ind w:left="822" w:hanging="425"/>
      </w:pPr>
      <w:r w:rsidRPr="0056489A">
        <w:rPr>
          <w:b/>
        </w:rPr>
        <w:t>Kvalifikace získaná v zahraničí.</w:t>
      </w:r>
      <w:r w:rsidRPr="0056489A">
        <w:t xml:space="preserve"> Pokud byla kvalifikace získána v zahraničí, prokazuje se doklady vydanými podle právního řádu země, ve kterém byla získána, a to v rozsahu požadovaném zadavatelem. Tím není dotčeno ustanovení předchozího odstavce.</w:t>
      </w:r>
      <w:r w:rsidR="00EC78E7" w:rsidRPr="0056489A">
        <w:t xml:space="preserve"> </w:t>
      </w:r>
    </w:p>
    <w:p w:rsidR="002C75C2" w:rsidRPr="0056489A" w:rsidRDefault="00A32445" w:rsidP="0056489A">
      <w:pPr>
        <w:pStyle w:val="Odstavecseseznamem"/>
        <w:spacing w:before="200"/>
        <w:ind w:left="822" w:hanging="425"/>
        <w:rPr>
          <w:color w:val="FF0000"/>
          <w:szCs w:val="24"/>
        </w:rPr>
      </w:pPr>
      <w:r w:rsidRPr="0056489A">
        <w:rPr>
          <w:b/>
        </w:rPr>
        <w:t>Prokázání kvalifikace prostřednictvím poddodavatele.</w:t>
      </w:r>
      <w:r w:rsidR="004B338E" w:rsidRPr="0056489A">
        <w:t xml:space="preserve"> </w:t>
      </w:r>
      <w:r w:rsidR="00196B7D" w:rsidRPr="0056489A">
        <w:rPr>
          <w:szCs w:val="24"/>
        </w:rPr>
        <w:t>Neomezí-li tuto možnost zadavatel v </w:t>
      </w:r>
      <w:r w:rsidR="002931A9" w:rsidRPr="0056489A">
        <w:rPr>
          <w:szCs w:val="24"/>
        </w:rPr>
        <w:t>zadávací dokumentaci</w:t>
      </w:r>
      <w:r w:rsidR="00196B7D" w:rsidRPr="0056489A">
        <w:rPr>
          <w:szCs w:val="24"/>
        </w:rPr>
        <w:t xml:space="preserve">, může dodavatel splnění </w:t>
      </w:r>
      <w:r w:rsidR="00BB3D29" w:rsidRPr="0056489A">
        <w:rPr>
          <w:szCs w:val="24"/>
        </w:rPr>
        <w:t>kvalifikace</w:t>
      </w:r>
      <w:r w:rsidR="00196B7D" w:rsidRPr="0056489A">
        <w:rPr>
          <w:szCs w:val="24"/>
        </w:rPr>
        <w:t xml:space="preserve"> (s výji</w:t>
      </w:r>
      <w:r w:rsidR="006718E4" w:rsidRPr="0056489A">
        <w:rPr>
          <w:szCs w:val="24"/>
        </w:rPr>
        <w:t xml:space="preserve">mkou povinných kritérií dle </w:t>
      </w:r>
      <w:r w:rsidRPr="0056489A">
        <w:t xml:space="preserve">odd. B, kap. </w:t>
      </w:r>
      <w:r w:rsidR="00A7088F" w:rsidRPr="0056489A">
        <w:t>5</w:t>
      </w:r>
      <w:r w:rsidRPr="0056489A">
        <w:t xml:space="preserve">, čl. </w:t>
      </w:r>
      <w:r w:rsidR="00A7088F" w:rsidRPr="0056489A">
        <w:t>5</w:t>
      </w:r>
      <w:r w:rsidRPr="0056489A">
        <w:t>.</w:t>
      </w:r>
      <w:r w:rsidR="004B338E" w:rsidRPr="0056489A">
        <w:t>2</w:t>
      </w:r>
      <w:r w:rsidRPr="0056489A">
        <w:t>, odst. 1</w:t>
      </w:r>
      <w:r w:rsidR="00C11A51" w:rsidRPr="0056489A">
        <w:t>)</w:t>
      </w:r>
      <w:r w:rsidR="00196B7D" w:rsidRPr="0056489A">
        <w:rPr>
          <w:szCs w:val="24"/>
        </w:rPr>
        <w:t xml:space="preserve"> prokázat prostřednictvím </w:t>
      </w:r>
      <w:r w:rsidR="002931A9" w:rsidRPr="0056489A">
        <w:rPr>
          <w:szCs w:val="24"/>
        </w:rPr>
        <w:t>poddodavatele</w:t>
      </w:r>
      <w:r w:rsidR="00196B7D" w:rsidRPr="0056489A">
        <w:rPr>
          <w:szCs w:val="24"/>
        </w:rPr>
        <w:t xml:space="preserve">. Dodavatel je v takovém případě povinen předložit zadavateli navíc (i) </w:t>
      </w:r>
      <w:r w:rsidR="00BB3D29" w:rsidRPr="0056489A">
        <w:rPr>
          <w:szCs w:val="24"/>
        </w:rPr>
        <w:t>čestné prohlášení poddodavatele o splnění základní způsobilosti</w:t>
      </w:r>
      <w:r w:rsidR="00013D4E" w:rsidRPr="0056489A">
        <w:rPr>
          <w:szCs w:val="24"/>
        </w:rPr>
        <w:t xml:space="preserve"> </w:t>
      </w:r>
      <w:r w:rsidR="00196B7D" w:rsidRPr="0056489A">
        <w:rPr>
          <w:szCs w:val="24"/>
        </w:rPr>
        <w:t xml:space="preserve">a (ii) </w:t>
      </w:r>
      <w:r w:rsidR="00BB3D29" w:rsidRPr="0056489A">
        <w:rPr>
          <w:szCs w:val="24"/>
        </w:rPr>
        <w:t>písemný závazek poddodavatele k poskytnutí plnění určeného k plnění veřejné zakázky nebo k poskytnutí věcí nebo práv, s nimiž bude dodavatel oprávněn disponovat v rámci plnění veřejné zakázky, a to alespoň v rozsahu, v jakém jiná osoba prokázala kvalifikaci za dodavatele</w:t>
      </w:r>
      <w:r w:rsidR="00196B7D" w:rsidRPr="0056489A">
        <w:rPr>
          <w:szCs w:val="24"/>
        </w:rPr>
        <w:t>.</w:t>
      </w:r>
    </w:p>
    <w:p w:rsidR="003C651F" w:rsidRPr="00ED0E6D" w:rsidRDefault="00196B7D" w:rsidP="006E70CD">
      <w:pPr>
        <w:pStyle w:val="Nadpis2"/>
      </w:pPr>
      <w:bookmarkStart w:id="101" w:name="_Toc505251279"/>
      <w:r w:rsidRPr="00ED0E6D">
        <w:t xml:space="preserve">Omezení rozsahu </w:t>
      </w:r>
      <w:r w:rsidR="00821988">
        <w:t>pod</w:t>
      </w:r>
      <w:r w:rsidR="00821988" w:rsidRPr="00ED0E6D">
        <w:t>dodávek</w:t>
      </w:r>
      <w:bookmarkEnd w:id="101"/>
      <w:r w:rsidR="00821988" w:rsidRPr="00ED0E6D">
        <w:t xml:space="preserve"> </w:t>
      </w:r>
    </w:p>
    <w:p w:rsidR="00E81F0D" w:rsidRPr="00ED0E6D" w:rsidRDefault="00196B7D" w:rsidP="00256D6D">
      <w:pPr>
        <w:ind w:firstLine="357"/>
        <w:rPr>
          <w:szCs w:val="24"/>
          <w:u w:val="single"/>
        </w:rPr>
      </w:pPr>
      <w:r w:rsidRPr="00ED0E6D">
        <w:rPr>
          <w:szCs w:val="24"/>
        </w:rPr>
        <w:t xml:space="preserve">Zadavatel si může v zadávací dokumentaci vyhradit požadavek, že určitá </w:t>
      </w:r>
      <w:r w:rsidRPr="006E0AC2">
        <w:rPr>
          <w:b/>
          <w:bCs/>
          <w:szCs w:val="24"/>
        </w:rPr>
        <w:t xml:space="preserve">věcně vymezená </w:t>
      </w:r>
      <w:r w:rsidR="00821988" w:rsidRPr="009F62EC">
        <w:rPr>
          <w:bCs/>
          <w:szCs w:val="24"/>
        </w:rPr>
        <w:t xml:space="preserve">významná </w:t>
      </w:r>
      <w:r w:rsidRPr="00ED0E6D">
        <w:rPr>
          <w:szCs w:val="24"/>
        </w:rPr>
        <w:t xml:space="preserve">část plnění předmětu veřejné zakázky nesmí být plněna </w:t>
      </w:r>
      <w:r w:rsidR="00821988">
        <w:rPr>
          <w:szCs w:val="24"/>
        </w:rPr>
        <w:t>pod</w:t>
      </w:r>
      <w:r w:rsidR="00821988" w:rsidRPr="00ED0E6D">
        <w:rPr>
          <w:szCs w:val="24"/>
        </w:rPr>
        <w:t xml:space="preserve">dodavatelem </w:t>
      </w:r>
      <w:r w:rsidRPr="00ED0E6D">
        <w:rPr>
          <w:szCs w:val="24"/>
        </w:rPr>
        <w:t>(část plnění není možné vymezit objemově nap</w:t>
      </w:r>
      <w:r w:rsidR="001E6F63" w:rsidRPr="00ED0E6D">
        <w:rPr>
          <w:szCs w:val="24"/>
        </w:rPr>
        <w:t>ř. % podíl na celkovém objemu veřejné zakázky</w:t>
      </w:r>
      <w:r w:rsidRPr="00ED0E6D">
        <w:rPr>
          <w:szCs w:val="24"/>
        </w:rPr>
        <w:t>, nebo finanční</w:t>
      </w:r>
      <w:r w:rsidR="006F4D3A">
        <w:rPr>
          <w:szCs w:val="24"/>
        </w:rPr>
        <w:t>m</w:t>
      </w:r>
      <w:r w:rsidRPr="00ED0E6D">
        <w:rPr>
          <w:szCs w:val="24"/>
        </w:rPr>
        <w:t xml:space="preserve"> vyjádření</w:t>
      </w:r>
      <w:r w:rsidR="006F4D3A">
        <w:rPr>
          <w:szCs w:val="24"/>
        </w:rPr>
        <w:t>m</w:t>
      </w:r>
      <w:r w:rsidRPr="00ED0E6D">
        <w:rPr>
          <w:szCs w:val="24"/>
        </w:rPr>
        <w:t xml:space="preserve">); v takovém případě je zadavatel povinen v zadávací dokumentaci uvést, že má v úmyslu si tento požadavek vyhradit. Zadavatel však nesmí zcela vyloučit možnost plnit veřejnou zakázku prostřednictvím </w:t>
      </w:r>
      <w:r w:rsidR="00821988">
        <w:rPr>
          <w:szCs w:val="24"/>
        </w:rPr>
        <w:t>pod</w:t>
      </w:r>
      <w:r w:rsidR="00821988" w:rsidRPr="00ED0E6D">
        <w:rPr>
          <w:szCs w:val="24"/>
        </w:rPr>
        <w:t>dodavatele</w:t>
      </w:r>
      <w:r w:rsidRPr="00ED0E6D">
        <w:rPr>
          <w:szCs w:val="24"/>
        </w:rPr>
        <w:t xml:space="preserve">. </w:t>
      </w:r>
      <w:r w:rsidRPr="00ED0E6D">
        <w:rPr>
          <w:szCs w:val="24"/>
          <w:u w:val="single"/>
        </w:rPr>
        <w:t xml:space="preserve">       </w:t>
      </w:r>
    </w:p>
    <w:p w:rsidR="003C651F" w:rsidRPr="00ED0E6D" w:rsidRDefault="00B50BFE" w:rsidP="006E70CD">
      <w:pPr>
        <w:pStyle w:val="Nadpis2"/>
        <w:rPr>
          <w:szCs w:val="24"/>
        </w:rPr>
      </w:pPr>
      <w:bookmarkStart w:id="102" w:name="_Toc505251280"/>
      <w:r w:rsidRPr="00ED0E6D">
        <w:t>Sdružení dodavatelů</w:t>
      </w:r>
      <w:bookmarkEnd w:id="102"/>
      <w:r w:rsidRPr="00ED0E6D">
        <w:rPr>
          <w:szCs w:val="24"/>
        </w:rPr>
        <w:t xml:space="preserve"> </w:t>
      </w:r>
    </w:p>
    <w:p w:rsidR="00571359" w:rsidRPr="00ED0E6D" w:rsidRDefault="00196B7D" w:rsidP="00256D6D">
      <w:pPr>
        <w:ind w:firstLine="357"/>
        <w:rPr>
          <w:szCs w:val="24"/>
        </w:rPr>
      </w:pPr>
      <w:r w:rsidRPr="00ED0E6D">
        <w:rPr>
          <w:szCs w:val="24"/>
        </w:rPr>
        <w:t xml:space="preserve">Několik dodavatelů může podat společnou nabídku. V tom případě musí každý dodavatel splnit povinná kvalifikační </w:t>
      </w:r>
      <w:r w:rsidRPr="0056489A">
        <w:rPr>
          <w:szCs w:val="24"/>
        </w:rPr>
        <w:t>kritéria dle</w:t>
      </w:r>
      <w:r w:rsidR="00C42A5B" w:rsidRPr="0056489A">
        <w:rPr>
          <w:szCs w:val="24"/>
        </w:rPr>
        <w:t xml:space="preserve"> </w:t>
      </w:r>
      <w:r w:rsidR="00DA3F1A" w:rsidRPr="0056489A">
        <w:t>odd. B, kap.</w:t>
      </w:r>
      <w:r w:rsidR="00293B30" w:rsidRPr="0056489A">
        <w:t xml:space="preserve"> </w:t>
      </w:r>
      <w:r w:rsidR="001A621F" w:rsidRPr="0056489A">
        <w:t>5</w:t>
      </w:r>
      <w:r w:rsidR="00293B30" w:rsidRPr="0056489A">
        <w:t xml:space="preserve">, čl. </w:t>
      </w:r>
      <w:r w:rsidR="001A621F" w:rsidRPr="0056489A">
        <w:t>5</w:t>
      </w:r>
      <w:r w:rsidR="00293B30" w:rsidRPr="0056489A">
        <w:t>.</w:t>
      </w:r>
      <w:r w:rsidR="004B338E" w:rsidRPr="0056489A">
        <w:t>2</w:t>
      </w:r>
      <w:r w:rsidR="00C42A5B" w:rsidRPr="0056489A">
        <w:t>, odst. 1</w:t>
      </w:r>
      <w:r w:rsidRPr="0056489A">
        <w:rPr>
          <w:szCs w:val="24"/>
        </w:rPr>
        <w:t xml:space="preserve"> a další</w:t>
      </w:r>
      <w:r w:rsidRPr="00ED0E6D">
        <w:rPr>
          <w:szCs w:val="24"/>
        </w:rPr>
        <w:t xml:space="preserve"> případná kritéria musí splnit společně.</w:t>
      </w:r>
    </w:p>
    <w:p w:rsidR="00196B7D" w:rsidRPr="00ED0E6D" w:rsidRDefault="00196B7D" w:rsidP="006E70CD">
      <w:pPr>
        <w:pStyle w:val="Nadpis2"/>
      </w:pPr>
      <w:bookmarkStart w:id="103" w:name="_Toc505251281"/>
      <w:r w:rsidRPr="00ED0E6D">
        <w:t xml:space="preserve">Hodnotící </w:t>
      </w:r>
      <w:r w:rsidR="006F5676" w:rsidRPr="00ED0E6D">
        <w:t>kritéri</w:t>
      </w:r>
      <w:r w:rsidR="006F5676">
        <w:t>um</w:t>
      </w:r>
      <w:bookmarkEnd w:id="103"/>
    </w:p>
    <w:p w:rsidR="002C75C2" w:rsidRPr="002C75C2" w:rsidRDefault="006F5676" w:rsidP="001115DE">
      <w:pPr>
        <w:pStyle w:val="Odstavecseseznamem"/>
        <w:numPr>
          <w:ilvl w:val="0"/>
          <w:numId w:val="27"/>
        </w:numPr>
        <w:ind w:left="681" w:hanging="284"/>
        <w:rPr>
          <w:szCs w:val="24"/>
        </w:rPr>
      </w:pPr>
      <w:r>
        <w:t>Nabídky budou hodnoceny podle jejich ekonomické výhodnosti</w:t>
      </w:r>
      <w:r w:rsidR="00164841">
        <w:t>, tj. ne</w:t>
      </w:r>
      <w:r w:rsidR="006F4D3A">
        <w:t>j</w:t>
      </w:r>
      <w:r w:rsidR="00164841">
        <w:t>výhodnějšího poměru nabídkové ceny a kvality</w:t>
      </w:r>
      <w:r>
        <w:t xml:space="preserve"> (tím není vyloučeno hodnocení </w:t>
      </w:r>
      <w:r w:rsidR="00164841">
        <w:t xml:space="preserve">pouze </w:t>
      </w:r>
      <w:r>
        <w:t>podle nejnižší nabídkové ceny).</w:t>
      </w:r>
    </w:p>
    <w:p w:rsidR="00C6450F" w:rsidRDefault="00C6450F" w:rsidP="001115DE">
      <w:pPr>
        <w:pStyle w:val="Odstavecseseznamem"/>
        <w:numPr>
          <w:ilvl w:val="0"/>
          <w:numId w:val="26"/>
        </w:numPr>
        <w:ind w:left="681" w:hanging="284"/>
      </w:pPr>
      <w:r>
        <w:rPr>
          <w:szCs w:val="24"/>
        </w:rPr>
        <w:t>Zadavatel stanoví v zadávací dokumentaci pravidla pro hodnocení nabídek.</w:t>
      </w:r>
    </w:p>
    <w:p w:rsidR="00C6450F" w:rsidRPr="00BC108B" w:rsidRDefault="00C6450F" w:rsidP="001115DE">
      <w:pPr>
        <w:pStyle w:val="Odstavecseseznamem"/>
        <w:numPr>
          <w:ilvl w:val="0"/>
          <w:numId w:val="26"/>
        </w:numPr>
        <w:ind w:left="681" w:hanging="284"/>
      </w:pPr>
      <w:r w:rsidRPr="00ED0E6D">
        <w:rPr>
          <w:szCs w:val="24"/>
        </w:rPr>
        <w:t xml:space="preserve">Dílčím hodnotícím kritériem nemohou být smluvní podmínky, jejichž účelem je zajištění povinností zadavatele, nebo platební podmínky (např. výše smluvní pokuty, lhůta splatnosti faktur apod.). </w:t>
      </w:r>
    </w:p>
    <w:p w:rsidR="00B07F51" w:rsidRPr="00ED0E6D" w:rsidRDefault="00E523C0" w:rsidP="001115DE">
      <w:pPr>
        <w:pStyle w:val="Odstavecseseznamem"/>
        <w:numPr>
          <w:ilvl w:val="0"/>
          <w:numId w:val="26"/>
        </w:numPr>
        <w:ind w:left="681" w:hanging="284"/>
      </w:pPr>
      <w:r>
        <w:t xml:space="preserve">Nestanoví-li zadavatel jinak, rozhoduje při hodnocení nabídek u zadavatele v postavení plátce DPH cena bez DPH a v postavení neplátce DPH cena s DPH. </w:t>
      </w:r>
    </w:p>
    <w:p w:rsidR="00B07F51" w:rsidRPr="00ED0E6D" w:rsidRDefault="00B07F51" w:rsidP="006E70CD">
      <w:pPr>
        <w:pStyle w:val="Nadpis2"/>
      </w:pPr>
      <w:bookmarkStart w:id="104" w:name="_Toc457744589"/>
      <w:bookmarkStart w:id="105" w:name="_Toc457744590"/>
      <w:bookmarkStart w:id="106" w:name="_Toc457744591"/>
      <w:bookmarkStart w:id="107" w:name="_Toc505251282"/>
      <w:bookmarkEnd w:id="104"/>
      <w:bookmarkEnd w:id="105"/>
      <w:bookmarkEnd w:id="106"/>
      <w:r w:rsidRPr="00ED0E6D">
        <w:t>Jedna nabídka</w:t>
      </w:r>
      <w:bookmarkEnd w:id="107"/>
    </w:p>
    <w:p w:rsidR="00B07F51" w:rsidRPr="009F62EC" w:rsidRDefault="00196B7D" w:rsidP="001115DE">
      <w:pPr>
        <w:pStyle w:val="Odstavecseseznamem"/>
        <w:numPr>
          <w:ilvl w:val="0"/>
          <w:numId w:val="43"/>
        </w:numPr>
        <w:ind w:left="754" w:hanging="357"/>
      </w:pPr>
      <w:r w:rsidRPr="00ED0E6D">
        <w:t xml:space="preserve">Každý </w:t>
      </w:r>
      <w:r w:rsidRPr="009F62EC">
        <w:t xml:space="preserve">dodavatel může podat v jednom </w:t>
      </w:r>
      <w:r w:rsidR="003E3AB5" w:rsidRPr="009F62EC">
        <w:t>výběrovém</w:t>
      </w:r>
      <w:r w:rsidR="00B07F51" w:rsidRPr="009F62EC">
        <w:t xml:space="preserve"> řízení pouze jednu nabídku.</w:t>
      </w:r>
    </w:p>
    <w:p w:rsidR="00B07F51" w:rsidRPr="009F62EC" w:rsidRDefault="00196B7D" w:rsidP="00E34BD5">
      <w:pPr>
        <w:pStyle w:val="Odstavecseseznamem"/>
        <w:ind w:left="754" w:hanging="357"/>
      </w:pPr>
      <w:r w:rsidRPr="009F62EC">
        <w:t>Dodavatel, který podal nabídku v</w:t>
      </w:r>
      <w:r w:rsidR="003E3AB5" w:rsidRPr="009F62EC">
        <w:t>e výběrovém</w:t>
      </w:r>
      <w:r w:rsidRPr="009F62EC">
        <w:t xml:space="preserve"> </w:t>
      </w:r>
      <w:r w:rsidR="00513CD3">
        <w:t>řízení, nesmí současně (i) být pod</w:t>
      </w:r>
      <w:r w:rsidRPr="009F62EC">
        <w:t xml:space="preserve">dodavatelem, jehož prostřednictvím jiný dodavatel v tomtéž </w:t>
      </w:r>
      <w:r w:rsidR="003E3AB5" w:rsidRPr="009F62EC">
        <w:t>výběrovém</w:t>
      </w:r>
      <w:r w:rsidRPr="009F62EC">
        <w:t xml:space="preserve"> řízení prokazuje kvalifikaci ani (ii) podat společnou nab</w:t>
      </w:r>
      <w:r w:rsidR="00B07F51" w:rsidRPr="009F62EC">
        <w:t>ídku s</w:t>
      </w:r>
      <w:r w:rsidR="00395493" w:rsidRPr="009F62EC">
        <w:t> </w:t>
      </w:r>
      <w:r w:rsidR="00B07F51" w:rsidRPr="009F62EC">
        <w:t>jiným</w:t>
      </w:r>
      <w:r w:rsidR="00395493" w:rsidRPr="009F62EC">
        <w:t xml:space="preserve"> </w:t>
      </w:r>
      <w:r w:rsidR="00B07F51" w:rsidRPr="009F62EC">
        <w:t>(i) dodavatelem</w:t>
      </w:r>
      <w:r w:rsidR="006528D1" w:rsidRPr="009F62EC">
        <w:t xml:space="preserve"> </w:t>
      </w:r>
      <w:r w:rsidR="00B07F51" w:rsidRPr="009F62EC">
        <w:t>(i).</w:t>
      </w:r>
    </w:p>
    <w:p w:rsidR="009F62EC" w:rsidRPr="009F62EC" w:rsidRDefault="00196B7D" w:rsidP="00E34BD5">
      <w:pPr>
        <w:pStyle w:val="Odstavecseseznamem"/>
        <w:ind w:left="754" w:hanging="357"/>
        <w:rPr>
          <w:szCs w:val="20"/>
        </w:rPr>
      </w:pPr>
      <w:r w:rsidRPr="009F62EC">
        <w:t xml:space="preserve">Pokud dodavatel podá více nabídek samostatně nebo společně s dalšími dodavateli, nebo je </w:t>
      </w:r>
      <w:r w:rsidR="00513CD3">
        <w:t>pod</w:t>
      </w:r>
      <w:r w:rsidRPr="009F62EC">
        <w:t>dodavatelem, jehož</w:t>
      </w:r>
      <w:r w:rsidRPr="00ED0E6D">
        <w:t xml:space="preserve"> prostřednictvím jiný dodavatel v tomtéž </w:t>
      </w:r>
      <w:r w:rsidR="009A3D75" w:rsidRPr="00ED0E6D">
        <w:t>výběrovém</w:t>
      </w:r>
      <w:r w:rsidRPr="00ED0E6D">
        <w:t xml:space="preserve"> řízení prokazuje kvalifikaci, zadavatel všechny nabídky podané takovým dodavatelem vyřadí.</w:t>
      </w:r>
      <w:bookmarkStart w:id="108" w:name="_Toc457744594"/>
      <w:bookmarkStart w:id="109" w:name="_Toc457744595"/>
      <w:bookmarkEnd w:id="108"/>
      <w:bookmarkEnd w:id="109"/>
    </w:p>
    <w:p w:rsidR="00B07F51" w:rsidRPr="00ED0E6D" w:rsidRDefault="000C4366" w:rsidP="006E70CD">
      <w:pPr>
        <w:pStyle w:val="Nadpis2"/>
      </w:pPr>
      <w:bookmarkStart w:id="110" w:name="_Toc505251283"/>
      <w:r w:rsidRPr="00ED0E6D">
        <w:t>Odpovědnost vedoucího odboru</w:t>
      </w:r>
      <w:bookmarkEnd w:id="110"/>
      <w:r w:rsidRPr="00ED0E6D">
        <w:t xml:space="preserve"> </w:t>
      </w:r>
    </w:p>
    <w:p w:rsidR="00196B7D" w:rsidRPr="005B3703" w:rsidRDefault="00196B7D" w:rsidP="005B3703">
      <w:pPr>
        <w:keepNext/>
        <w:ind w:left="792" w:hanging="360"/>
        <w:rPr>
          <w:b/>
          <w:szCs w:val="24"/>
        </w:rPr>
      </w:pPr>
      <w:r w:rsidRPr="005B3703">
        <w:rPr>
          <w:b/>
          <w:szCs w:val="24"/>
        </w:rPr>
        <w:t>Vedoucí odboru:</w:t>
      </w:r>
    </w:p>
    <w:p w:rsidR="00196B7D" w:rsidRPr="00ED0E6D" w:rsidRDefault="00196B7D" w:rsidP="001115DE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rPr>
          <w:szCs w:val="24"/>
        </w:rPr>
      </w:pPr>
      <w:r w:rsidRPr="00ED0E6D">
        <w:rPr>
          <w:szCs w:val="24"/>
        </w:rPr>
        <w:t>odpovídá za soulad zadávací dokumentace</w:t>
      </w:r>
      <w:r w:rsidR="008C35BB" w:rsidRPr="00ED0E6D">
        <w:rPr>
          <w:szCs w:val="24"/>
        </w:rPr>
        <w:t>, smlouvy a ostatních částí zadávací dokumentace</w:t>
      </w:r>
      <w:r w:rsidRPr="00ED0E6D">
        <w:rPr>
          <w:szCs w:val="24"/>
        </w:rPr>
        <w:t xml:space="preserve"> a průběhu </w:t>
      </w:r>
      <w:r w:rsidR="009A3D75" w:rsidRPr="00ED0E6D">
        <w:rPr>
          <w:szCs w:val="24"/>
        </w:rPr>
        <w:t>výběrového</w:t>
      </w:r>
      <w:r w:rsidRPr="00ED0E6D">
        <w:rPr>
          <w:szCs w:val="24"/>
        </w:rPr>
        <w:t xml:space="preserve"> řízení s vnitřními předpisy, včetně této směrnice, usneseními rady či zastupitelstva města,  a příslušnými právními předpisy;</w:t>
      </w:r>
    </w:p>
    <w:p w:rsidR="00BE031E" w:rsidRPr="00ED0E6D" w:rsidRDefault="004A1439" w:rsidP="001115DE">
      <w:pPr>
        <w:pStyle w:val="Odstavecseseznamem"/>
        <w:numPr>
          <w:ilvl w:val="0"/>
          <w:numId w:val="17"/>
        </w:numPr>
        <w:spacing w:after="0" w:line="240" w:lineRule="auto"/>
        <w:rPr>
          <w:szCs w:val="24"/>
        </w:rPr>
      </w:pPr>
      <w:r w:rsidRPr="00ED0E6D">
        <w:rPr>
          <w:szCs w:val="24"/>
        </w:rPr>
        <w:t xml:space="preserve">odpovídá </w:t>
      </w:r>
      <w:r w:rsidR="00BE031E" w:rsidRPr="00ED0E6D">
        <w:rPr>
          <w:szCs w:val="24"/>
        </w:rPr>
        <w:t>za správnost a úplnost zadávací dokumentace;</w:t>
      </w:r>
    </w:p>
    <w:p w:rsidR="00196B7D" w:rsidRPr="00ED0E6D" w:rsidRDefault="00196B7D" w:rsidP="001115DE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rPr>
          <w:szCs w:val="24"/>
        </w:rPr>
      </w:pPr>
      <w:r w:rsidRPr="00ED0E6D">
        <w:rPr>
          <w:szCs w:val="24"/>
        </w:rPr>
        <w:t>je povinen předem projednat s příslušným správcem rozpočtu soulad zakázky se schváleným rozpočtem zadavatele a rozpočtovými opatřeními během roku;</w:t>
      </w:r>
    </w:p>
    <w:p w:rsidR="00196B7D" w:rsidRPr="00ED0E6D" w:rsidRDefault="00196B7D" w:rsidP="001115DE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rPr>
          <w:szCs w:val="24"/>
        </w:rPr>
      </w:pPr>
      <w:r w:rsidRPr="00ED0E6D">
        <w:rPr>
          <w:szCs w:val="24"/>
        </w:rPr>
        <w:t>má povinnost před vypsáním výběrového řízení nahlásit oddělení veřejných zakázek úmysl vypsat zakázku (vyjma I. kategorie) a uvést její identifikaci (zejm. název veřejné zakázky, kdo je administrátorem zakázky, druh a typ řízení, ve kterém bude zakázka zadávána). Oddělení veřejných zakázek následně přidělí označení zakázky v registru města</w:t>
      </w:r>
      <w:r w:rsidR="00395493" w:rsidRPr="00ED0E6D">
        <w:rPr>
          <w:szCs w:val="24"/>
        </w:rPr>
        <w:t>;</w:t>
      </w:r>
    </w:p>
    <w:p w:rsidR="00196B7D" w:rsidRPr="00ED0E6D" w:rsidRDefault="00196B7D" w:rsidP="001115DE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rPr>
          <w:szCs w:val="24"/>
        </w:rPr>
      </w:pPr>
      <w:r w:rsidRPr="00ED0E6D">
        <w:rPr>
          <w:szCs w:val="24"/>
        </w:rPr>
        <w:t xml:space="preserve">zajistí zpracování zadávací dokumentace včetně technické specifikace a dalších </w:t>
      </w:r>
      <w:r w:rsidR="00F10447">
        <w:rPr>
          <w:szCs w:val="24"/>
        </w:rPr>
        <w:t>dokumentů</w:t>
      </w:r>
      <w:r w:rsidRPr="00ED0E6D">
        <w:rPr>
          <w:szCs w:val="24"/>
        </w:rPr>
        <w:t xml:space="preserve"> a informací pro </w:t>
      </w:r>
      <w:r w:rsidR="009476F8">
        <w:rPr>
          <w:szCs w:val="24"/>
        </w:rPr>
        <w:t>účastníky</w:t>
      </w:r>
      <w:r w:rsidR="009476F8" w:rsidRPr="00ED0E6D">
        <w:rPr>
          <w:szCs w:val="24"/>
        </w:rPr>
        <w:t xml:space="preserve"> </w:t>
      </w:r>
      <w:r w:rsidRPr="00ED0E6D">
        <w:rPr>
          <w:szCs w:val="24"/>
        </w:rPr>
        <w:t>a jejich doručování a</w:t>
      </w:r>
      <w:r w:rsidR="00EC345B" w:rsidRPr="00ED0E6D">
        <w:t> </w:t>
      </w:r>
      <w:r w:rsidRPr="00ED0E6D">
        <w:rPr>
          <w:szCs w:val="24"/>
        </w:rPr>
        <w:t xml:space="preserve">zveřejňování na </w:t>
      </w:r>
      <w:r w:rsidR="0075707E">
        <w:rPr>
          <w:szCs w:val="24"/>
        </w:rPr>
        <w:t>profilu</w:t>
      </w:r>
      <w:r w:rsidRPr="00ED0E6D">
        <w:rPr>
          <w:szCs w:val="24"/>
        </w:rPr>
        <w:t xml:space="preserve"> zadavatele;</w:t>
      </w:r>
    </w:p>
    <w:p w:rsidR="00196B7D" w:rsidRPr="00ED0E6D" w:rsidRDefault="00196B7D" w:rsidP="001115DE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rPr>
          <w:szCs w:val="24"/>
        </w:rPr>
      </w:pPr>
      <w:r w:rsidRPr="00ED0E6D">
        <w:rPr>
          <w:szCs w:val="24"/>
        </w:rPr>
        <w:t>odpovídá za správnost skutečností rozhodných pro určení výše ceny plnění a</w:t>
      </w:r>
      <w:r w:rsidR="00EC345B" w:rsidRPr="00ED0E6D">
        <w:rPr>
          <w:szCs w:val="24"/>
        </w:rPr>
        <w:t> </w:t>
      </w:r>
      <w:r w:rsidRPr="00ED0E6D">
        <w:rPr>
          <w:szCs w:val="24"/>
        </w:rPr>
        <w:t>odpovídá za to, že údaje uvedené v zadávací dokumentaci odpovídají skutečnosti;</w:t>
      </w:r>
    </w:p>
    <w:p w:rsidR="00196B7D" w:rsidRPr="00ED0E6D" w:rsidRDefault="00196B7D" w:rsidP="001115DE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rPr>
          <w:szCs w:val="24"/>
        </w:rPr>
      </w:pPr>
      <w:r w:rsidRPr="00ED0E6D">
        <w:rPr>
          <w:szCs w:val="24"/>
        </w:rPr>
        <w:t>zajišťuje kontrolu plnění závazků dodavatele ze smlouvy na zakázku, nestanoví-li rada města jinak; a</w:t>
      </w:r>
    </w:p>
    <w:p w:rsidR="00196B7D" w:rsidRPr="00ED0E6D" w:rsidRDefault="00196B7D" w:rsidP="001115DE">
      <w:pPr>
        <w:pStyle w:val="Odstavecseseznamem"/>
        <w:numPr>
          <w:ilvl w:val="0"/>
          <w:numId w:val="17"/>
        </w:numPr>
        <w:spacing w:line="240" w:lineRule="auto"/>
        <w:ind w:left="1077" w:hanging="357"/>
        <w:rPr>
          <w:szCs w:val="24"/>
        </w:rPr>
      </w:pPr>
      <w:r w:rsidRPr="00ED0E6D">
        <w:rPr>
          <w:szCs w:val="24"/>
        </w:rPr>
        <w:t>plní další povinnosti podle této směrnice (např. zajišťuje zveřejňování informací</w:t>
      </w:r>
      <w:r w:rsidR="00FA45FB" w:rsidRPr="00FA45FB">
        <w:rPr>
          <w:szCs w:val="24"/>
        </w:rPr>
        <w:t xml:space="preserve"> </w:t>
      </w:r>
      <w:r w:rsidR="00FA45FB" w:rsidRPr="00ED0E6D">
        <w:rPr>
          <w:szCs w:val="24"/>
        </w:rPr>
        <w:t>a dokumentů</w:t>
      </w:r>
      <w:r w:rsidR="00FA45FB">
        <w:rPr>
          <w:szCs w:val="24"/>
        </w:rPr>
        <w:t>, posouzení dokladů předložených dle odd. B, kap. 3, čl. 3.15, odst. 1, a jejich</w:t>
      </w:r>
      <w:r w:rsidRPr="00ED0E6D">
        <w:rPr>
          <w:szCs w:val="24"/>
        </w:rPr>
        <w:t xml:space="preserve"> archivaci).</w:t>
      </w:r>
    </w:p>
    <w:p w:rsidR="005E7D0B" w:rsidRPr="00ED0E6D" w:rsidRDefault="00465386" w:rsidP="006E70CD">
      <w:pPr>
        <w:pStyle w:val="Nadpis2"/>
        <w:rPr>
          <w:szCs w:val="24"/>
          <w:lang w:eastAsia="en-US"/>
        </w:rPr>
      </w:pPr>
      <w:bookmarkStart w:id="111" w:name="_Toc505251284"/>
      <w:r w:rsidRPr="00ED0E6D">
        <w:t>Pravomoc činit rozhodnutí</w:t>
      </w:r>
      <w:bookmarkEnd w:id="111"/>
    </w:p>
    <w:p w:rsidR="00465386" w:rsidRPr="00ED0E6D" w:rsidRDefault="00465386" w:rsidP="00256D6D">
      <w:pPr>
        <w:ind w:firstLine="357"/>
        <w:rPr>
          <w:szCs w:val="24"/>
          <w:lang w:eastAsia="cs-CZ"/>
        </w:rPr>
      </w:pPr>
      <w:r w:rsidRPr="00ED0E6D">
        <w:rPr>
          <w:szCs w:val="24"/>
          <w:lang w:eastAsia="cs-CZ"/>
        </w:rPr>
        <w:t xml:space="preserve">Rozhodnutí o zadání zakázky a uzavření smlouvy na zakázku přísluší radě města s následujícími výjimkami: (i) rozhodnutí o uzavření smlouvy spadá do vyhrazené působnosti zastupitelstva města, a to buď přímo ze zákona č. 128 /2000 Sb., o obcích </w:t>
      </w:r>
      <w:r w:rsidR="00B6748F" w:rsidRPr="00ED0E6D">
        <w:rPr>
          <w:szCs w:val="24"/>
          <w:lang w:eastAsia="cs-CZ"/>
        </w:rPr>
        <w:t>(dále jen „zákon o</w:t>
      </w:r>
      <w:r w:rsidR="00EC345B" w:rsidRPr="00ED0E6D">
        <w:rPr>
          <w:szCs w:val="24"/>
          <w:lang w:eastAsia="cs-CZ"/>
        </w:rPr>
        <w:t> </w:t>
      </w:r>
      <w:r w:rsidR="00B6748F" w:rsidRPr="00ED0E6D">
        <w:rPr>
          <w:szCs w:val="24"/>
          <w:lang w:eastAsia="cs-CZ"/>
        </w:rPr>
        <w:t>obcích“)</w:t>
      </w:r>
      <w:r w:rsidRPr="00ED0E6D">
        <w:rPr>
          <w:szCs w:val="24"/>
          <w:lang w:eastAsia="cs-CZ"/>
        </w:rPr>
        <w:t>, v platném znění (včetně majetkoprávních úkonů dle § 85 zákona o obcích) nebo na základě usnesení zastupitelstva města nebo (ii) rada rozhodnutí o uzavření smlouvy svěřila primátorovi, náměstkovi nebo vedoucímu odboru. Schválením této směrnice rada města svěřuje rozhodování o uzavření smlouvy na zakázku malého rozsahu</w:t>
      </w:r>
      <w:r w:rsidR="009A0627">
        <w:rPr>
          <w:szCs w:val="24"/>
          <w:lang w:eastAsia="cs-CZ"/>
        </w:rPr>
        <w:t xml:space="preserve"> II.</w:t>
      </w:r>
      <w:r w:rsidR="00545B3C">
        <w:rPr>
          <w:szCs w:val="24"/>
          <w:lang w:eastAsia="cs-CZ"/>
        </w:rPr>
        <w:t xml:space="preserve"> kategorie</w:t>
      </w:r>
      <w:r w:rsidR="009A0627">
        <w:rPr>
          <w:szCs w:val="24"/>
          <w:lang w:eastAsia="cs-CZ"/>
        </w:rPr>
        <w:t xml:space="preserve"> </w:t>
      </w:r>
      <w:r w:rsidRPr="00ED0E6D">
        <w:rPr>
          <w:szCs w:val="24"/>
          <w:lang w:eastAsia="cs-CZ"/>
        </w:rPr>
        <w:t xml:space="preserve">vedení města a na zakázku malého rozsahu I. kategorie vedoucímu odboru. </w:t>
      </w:r>
    </w:p>
    <w:p w:rsidR="005E7D0B" w:rsidRPr="00ED0E6D" w:rsidRDefault="005E7D0B" w:rsidP="006E70CD">
      <w:pPr>
        <w:pStyle w:val="Nadpis2"/>
      </w:pPr>
      <w:bookmarkStart w:id="112" w:name="_Toc457744599"/>
      <w:bookmarkStart w:id="113" w:name="_Toc505251285"/>
      <w:bookmarkEnd w:id="112"/>
      <w:r w:rsidRPr="00ED0E6D">
        <w:t xml:space="preserve">Externí </w:t>
      </w:r>
      <w:r w:rsidR="00302B19">
        <w:t>poradce/administrátor</w:t>
      </w:r>
      <w:bookmarkEnd w:id="113"/>
    </w:p>
    <w:p w:rsidR="00196B7D" w:rsidRPr="007D2FCB" w:rsidRDefault="00196B7D" w:rsidP="00E16655">
      <w:pPr>
        <w:pStyle w:val="Odstavecseseznamem"/>
        <w:numPr>
          <w:ilvl w:val="0"/>
          <w:numId w:val="51"/>
        </w:numPr>
      </w:pPr>
      <w:r w:rsidRPr="00ED0E6D">
        <w:t>Věcně příslušný člen vedení města</w:t>
      </w:r>
      <w:r w:rsidR="00302B19">
        <w:t>,</w:t>
      </w:r>
      <w:r w:rsidRPr="00ED0E6D">
        <w:t xml:space="preserve"> popř. rada města</w:t>
      </w:r>
      <w:r w:rsidR="00302B19">
        <w:t>,</w:t>
      </w:r>
      <w:r w:rsidRPr="00ED0E6D">
        <w:t xml:space="preserve"> na návrh vedoucího odboru nebo vedení města může rozhodnout, že zadávací podmínky pro zakázky malého rozsahu II</w:t>
      </w:r>
      <w:r w:rsidR="00302B19" w:rsidRPr="00ED0E6D">
        <w:t>.</w:t>
      </w:r>
      <w:r w:rsidR="00302B19">
        <w:t xml:space="preserve"> a</w:t>
      </w:r>
      <w:r w:rsidR="00302B19" w:rsidRPr="00ED0E6D">
        <w:t xml:space="preserve"> </w:t>
      </w:r>
      <w:r w:rsidRPr="00ED0E6D">
        <w:t xml:space="preserve">III. </w:t>
      </w:r>
      <w:r w:rsidR="00302B19">
        <w:t>k</w:t>
      </w:r>
      <w:r w:rsidRPr="00ED0E6D">
        <w:t xml:space="preserve">ategorie budou zpracovány a/nebo </w:t>
      </w:r>
      <w:r w:rsidR="009A3D75" w:rsidRPr="00ED0E6D">
        <w:t>výběrové</w:t>
      </w:r>
      <w:r w:rsidRPr="00ED0E6D">
        <w:t xml:space="preserve"> řízení bude připraveno, </w:t>
      </w:r>
      <w:r w:rsidRPr="007D2FCB">
        <w:t>organizováno a</w:t>
      </w:r>
      <w:r w:rsidR="00EC345B" w:rsidRPr="007D2FCB">
        <w:t> </w:t>
      </w:r>
      <w:r w:rsidRPr="007D2FCB">
        <w:t xml:space="preserve">řízeno pomocí </w:t>
      </w:r>
      <w:r w:rsidRPr="007D2FCB">
        <w:rPr>
          <w:b/>
        </w:rPr>
        <w:t>externích poradců</w:t>
      </w:r>
      <w:r w:rsidRPr="007D2FCB">
        <w:t xml:space="preserve"> s tím, že veškerá rozhodnutí vyžadovaná touto směrnicí budou přijata příslušnými pracovníky a/nebo orgány zadavatele a externí </w:t>
      </w:r>
      <w:r w:rsidR="004C31A3" w:rsidRPr="007D2FCB">
        <w:t xml:space="preserve">poradce </w:t>
      </w:r>
      <w:r w:rsidRPr="007D2FCB">
        <w:t xml:space="preserve">bude mít pouze poradní (nikoliv rozhodovací) pravomoc. </w:t>
      </w:r>
    </w:p>
    <w:p w:rsidR="004C31A3" w:rsidRPr="007D2FCB" w:rsidRDefault="00167D4B" w:rsidP="000C329C">
      <w:pPr>
        <w:pStyle w:val="Odstavecseseznamem"/>
      </w:pPr>
      <w:r w:rsidRPr="007D2FCB">
        <w:t>Přístup externího poradce/administrátora na profil zadavatele zajistí na základě žádosti v</w:t>
      </w:r>
      <w:r w:rsidR="004C31A3" w:rsidRPr="007D2FCB">
        <w:t>edoucí</w:t>
      </w:r>
      <w:r w:rsidRPr="007D2FCB">
        <w:t>ho</w:t>
      </w:r>
      <w:r w:rsidR="004C31A3" w:rsidRPr="007D2FCB">
        <w:t xml:space="preserve"> odboru</w:t>
      </w:r>
      <w:r w:rsidRPr="007D2FCB">
        <w:t xml:space="preserve"> </w:t>
      </w:r>
      <w:r w:rsidR="00DE51C7" w:rsidRPr="007D2FCB">
        <w:t>odbor</w:t>
      </w:r>
      <w:r w:rsidRPr="007D2FCB">
        <w:t xml:space="preserve"> informatiky</w:t>
      </w:r>
      <w:r w:rsidR="00DE51C7" w:rsidRPr="007D2FCB">
        <w:t xml:space="preserve"> a řízení procesů</w:t>
      </w:r>
      <w:r w:rsidRPr="007D2FCB">
        <w:t>.</w:t>
      </w:r>
    </w:p>
    <w:p w:rsidR="004C31A3" w:rsidRPr="00ED0E6D" w:rsidRDefault="004C31A3" w:rsidP="00256D6D">
      <w:pPr>
        <w:ind w:firstLine="357"/>
        <w:rPr>
          <w:szCs w:val="24"/>
        </w:rPr>
      </w:pPr>
    </w:p>
    <w:p w:rsidR="00F75DFC" w:rsidRPr="00ED0E6D" w:rsidRDefault="00F75DFC" w:rsidP="006E70CD">
      <w:pPr>
        <w:pStyle w:val="Nadpis2"/>
      </w:pPr>
      <w:bookmarkStart w:id="114" w:name="_Toc505251286"/>
      <w:r w:rsidRPr="00ED0E6D">
        <w:t>Elektronické tržiště</w:t>
      </w:r>
      <w:bookmarkEnd w:id="114"/>
    </w:p>
    <w:p w:rsidR="00196B7D" w:rsidRPr="00ED0E6D" w:rsidRDefault="00196B7D" w:rsidP="00F75DFC">
      <w:pPr>
        <w:ind w:firstLine="360"/>
        <w:rPr>
          <w:szCs w:val="24"/>
          <w:u w:val="single"/>
        </w:rPr>
      </w:pPr>
      <w:r w:rsidRPr="00ED0E6D">
        <w:rPr>
          <w:szCs w:val="24"/>
        </w:rPr>
        <w:t xml:space="preserve">Zakázky malého rozsahu lze též realizovat formou elektronického nákupu v systému schváleném pro použití </w:t>
      </w:r>
      <w:r w:rsidR="00EC345B" w:rsidRPr="00ED0E6D">
        <w:rPr>
          <w:szCs w:val="24"/>
        </w:rPr>
        <w:t>s</w:t>
      </w:r>
      <w:r w:rsidRPr="00ED0E6D">
        <w:rPr>
          <w:szCs w:val="24"/>
        </w:rPr>
        <w:t xml:space="preserve">tatutárním městem Liberec.  </w:t>
      </w:r>
    </w:p>
    <w:p w:rsidR="00196B7D" w:rsidRPr="00ED0E6D" w:rsidRDefault="00196B7D" w:rsidP="006E70CD">
      <w:pPr>
        <w:pStyle w:val="Nadpis2"/>
      </w:pPr>
      <w:bookmarkStart w:id="115" w:name="_Toc374431501"/>
      <w:bookmarkStart w:id="116" w:name="_Toc374439089"/>
      <w:bookmarkStart w:id="117" w:name="_Toc505251287"/>
      <w:r w:rsidRPr="00ED0E6D">
        <w:t>Výjimky z věcné působnosti</w:t>
      </w:r>
      <w:bookmarkEnd w:id="115"/>
      <w:bookmarkEnd w:id="116"/>
      <w:bookmarkEnd w:id="117"/>
      <w:r w:rsidRPr="00ED0E6D">
        <w:t xml:space="preserve"> </w:t>
      </w:r>
    </w:p>
    <w:p w:rsidR="00F75DFC" w:rsidRPr="00ED0E6D" w:rsidRDefault="005E7D0B" w:rsidP="001115DE">
      <w:pPr>
        <w:pStyle w:val="Odstavecseseznamem"/>
        <w:numPr>
          <w:ilvl w:val="0"/>
          <w:numId w:val="18"/>
        </w:numPr>
        <w:ind w:left="720"/>
        <w:rPr>
          <w:szCs w:val="24"/>
        </w:rPr>
      </w:pPr>
      <w:r w:rsidRPr="00ED0E6D">
        <w:rPr>
          <w:b/>
          <w:szCs w:val="24"/>
        </w:rPr>
        <w:t>Pořizování drobného majetku</w:t>
      </w:r>
      <w:r w:rsidRPr="00ED0E6D">
        <w:rPr>
          <w:szCs w:val="24"/>
        </w:rPr>
        <w:t xml:space="preserve">. </w:t>
      </w:r>
      <w:r w:rsidR="00196B7D" w:rsidRPr="00ED0E6D">
        <w:rPr>
          <w:szCs w:val="24"/>
        </w:rPr>
        <w:t>Zásady a postupy upravené touto směrnicí se nevztahují na pořizování drobného spotřebního materiálu a pořizování zboží a služeb v hodnotě do 5.000 Kč.</w:t>
      </w:r>
    </w:p>
    <w:p w:rsidR="005E7D0B" w:rsidRPr="00ED0E6D" w:rsidRDefault="005E7D0B" w:rsidP="00302B14">
      <w:pPr>
        <w:pStyle w:val="Odstavecseseznamem"/>
        <w:keepNext/>
        <w:keepLines/>
        <w:numPr>
          <w:ilvl w:val="0"/>
          <w:numId w:val="18"/>
        </w:numPr>
        <w:ind w:left="714" w:hanging="357"/>
        <w:rPr>
          <w:szCs w:val="24"/>
        </w:rPr>
      </w:pPr>
      <w:r w:rsidRPr="00ED0E6D">
        <w:rPr>
          <w:b/>
          <w:szCs w:val="24"/>
        </w:rPr>
        <w:t>Zak</w:t>
      </w:r>
      <w:r w:rsidR="00B6748F" w:rsidRPr="00ED0E6D">
        <w:rPr>
          <w:b/>
          <w:szCs w:val="24"/>
        </w:rPr>
        <w:t>ázky krizového řízení a havárie</w:t>
      </w:r>
      <w:r w:rsidRPr="00ED0E6D">
        <w:rPr>
          <w:szCs w:val="24"/>
        </w:rPr>
        <w:t xml:space="preserve"> </w:t>
      </w:r>
    </w:p>
    <w:p w:rsidR="00996E3A" w:rsidRPr="00E04109" w:rsidRDefault="00196B7D" w:rsidP="001115DE">
      <w:pPr>
        <w:pStyle w:val="Odstavecseseznamem"/>
        <w:numPr>
          <w:ilvl w:val="0"/>
          <w:numId w:val="28"/>
        </w:numPr>
        <w:ind w:left="1080"/>
        <w:rPr>
          <w:szCs w:val="24"/>
        </w:rPr>
      </w:pPr>
      <w:r w:rsidRPr="00ED0E6D">
        <w:rPr>
          <w:szCs w:val="24"/>
        </w:rPr>
        <w:t xml:space="preserve">Zásady a postupy dle této směrnice se dále nevztahují na zakázky systému krizového řízení (dodávky služeb, zboží i stavebních prací). Zakázky systému krizového řízení je oprávněno zadat vedení města, a to bez oznámení o zahájení </w:t>
      </w:r>
      <w:r w:rsidR="009A3D75" w:rsidRPr="00ED0E6D">
        <w:rPr>
          <w:szCs w:val="24"/>
        </w:rPr>
        <w:t xml:space="preserve">výběrové </w:t>
      </w:r>
      <w:r w:rsidRPr="00ED0E6D">
        <w:rPr>
          <w:szCs w:val="24"/>
        </w:rPr>
        <w:t xml:space="preserve">řízení více dodavatelům. Vedoucí odboru je však povinen uzavřít s dodavatelem písemnou smlouvu a vyhotovit písemné zdůvodnění zadání, proč se jedná o zakázku systému krizového </w:t>
      </w:r>
      <w:r w:rsidRPr="0056489A">
        <w:rPr>
          <w:szCs w:val="24"/>
        </w:rPr>
        <w:t xml:space="preserve">řízení a tyto písemnosti archivovat v souladu s ustanoveními této směrnice. </w:t>
      </w:r>
      <w:r w:rsidR="00996E3A" w:rsidRPr="0056489A">
        <w:rPr>
          <w:szCs w:val="24"/>
        </w:rPr>
        <w:t xml:space="preserve">Ustanovení odd. B, kap. 3, čl. 3.15, odst. </w:t>
      </w:r>
      <w:r w:rsidR="00B34534">
        <w:rPr>
          <w:szCs w:val="24"/>
        </w:rPr>
        <w:t>6</w:t>
      </w:r>
      <w:r w:rsidR="00996E3A" w:rsidRPr="0056489A">
        <w:rPr>
          <w:szCs w:val="24"/>
        </w:rPr>
        <w:t xml:space="preserve"> se</w:t>
      </w:r>
      <w:r w:rsidR="00996E3A">
        <w:rPr>
          <w:szCs w:val="24"/>
        </w:rPr>
        <w:t xml:space="preserve"> použije obdobně.</w:t>
      </w:r>
    </w:p>
    <w:p w:rsidR="00196B7D" w:rsidRPr="00ED0E6D" w:rsidRDefault="00196B7D" w:rsidP="001115DE">
      <w:pPr>
        <w:pStyle w:val="Odstavecseseznamem"/>
        <w:numPr>
          <w:ilvl w:val="0"/>
          <w:numId w:val="28"/>
        </w:numPr>
        <w:ind w:left="1080"/>
        <w:rPr>
          <w:szCs w:val="24"/>
        </w:rPr>
      </w:pPr>
      <w:r w:rsidRPr="00ED0E6D">
        <w:rPr>
          <w:szCs w:val="24"/>
        </w:rPr>
        <w:t>Není-li možné zadání těchto zakázek (jedná-li se o zakázky malého rozsahu I</w:t>
      </w:r>
      <w:r w:rsidR="00DF7DA3">
        <w:rPr>
          <w:szCs w:val="24"/>
        </w:rPr>
        <w:t>II</w:t>
      </w:r>
      <w:r w:rsidRPr="00ED0E6D">
        <w:rPr>
          <w:szCs w:val="24"/>
        </w:rPr>
        <w:t>. kategorie) v radě města projednat předem, mohou být v krajních případech vedením města zadány i bez projednání. O tomto postupu musí být rada města bezodkladně informována.</w:t>
      </w:r>
    </w:p>
    <w:p w:rsidR="005E7D0B" w:rsidRPr="00ED0E6D" w:rsidRDefault="005E7D0B" w:rsidP="006E70CD">
      <w:pPr>
        <w:pStyle w:val="Nadpis2"/>
      </w:pPr>
      <w:bookmarkStart w:id="118" w:name="_Toc505251288"/>
      <w:r w:rsidRPr="00ED0E6D">
        <w:t>Všeobecná výjimka pro radu města</w:t>
      </w:r>
      <w:bookmarkEnd w:id="118"/>
    </w:p>
    <w:p w:rsidR="00F75DFC" w:rsidRPr="00ED0E6D" w:rsidRDefault="00196B7D" w:rsidP="00256D6D">
      <w:pPr>
        <w:ind w:firstLine="357"/>
        <w:rPr>
          <w:szCs w:val="24"/>
        </w:rPr>
      </w:pPr>
      <w:r w:rsidRPr="00ED0E6D">
        <w:rPr>
          <w:szCs w:val="24"/>
        </w:rPr>
        <w:t xml:space="preserve">Rada města Liberec může rozhodnout </w:t>
      </w:r>
      <w:r w:rsidR="00DF7DA3">
        <w:rPr>
          <w:szCs w:val="24"/>
        </w:rPr>
        <w:t xml:space="preserve">o výjimkách z užití ustanovení této směrnice či </w:t>
      </w:r>
      <w:r w:rsidRPr="00ED0E6D">
        <w:rPr>
          <w:szCs w:val="24"/>
        </w:rPr>
        <w:t xml:space="preserve">o zadání veřejné zakázky malého rozsahu jiným způsobem, než ukládá tato směrnice. </w:t>
      </w:r>
    </w:p>
    <w:p w:rsidR="005E7D0B" w:rsidRPr="00ED0E6D" w:rsidRDefault="005E7D0B" w:rsidP="006E70CD">
      <w:pPr>
        <w:pStyle w:val="Nadpis2"/>
      </w:pPr>
      <w:bookmarkStart w:id="119" w:name="_Toc505251289"/>
      <w:r w:rsidRPr="00ED0E6D">
        <w:t>Zakázky malého rozsahu s finančním přispěním třetího subjektu</w:t>
      </w:r>
      <w:bookmarkEnd w:id="119"/>
    </w:p>
    <w:p w:rsidR="00196B7D" w:rsidRPr="007524EC" w:rsidRDefault="00196B7D" w:rsidP="00256D6D">
      <w:pPr>
        <w:ind w:firstLine="357"/>
        <w:rPr>
          <w:szCs w:val="24"/>
        </w:rPr>
      </w:pPr>
      <w:r w:rsidRPr="007524EC">
        <w:rPr>
          <w:szCs w:val="24"/>
        </w:rPr>
        <w:t xml:space="preserve">Při zadávání veřejných zakázek malého rozsahu, realizovaných s finančním přispěním třetího subjektu, je nutné dodržet podmínky minimálně v míře stanovené touto směrnicí, pokud dotační podmínky poskytovatelů dotačních či grantových titulů nestanoví postup přísnější. </w:t>
      </w:r>
    </w:p>
    <w:p w:rsidR="00196B7D" w:rsidRPr="00ED0E6D" w:rsidRDefault="00196B7D" w:rsidP="006E70CD">
      <w:pPr>
        <w:pStyle w:val="Nadpis2"/>
      </w:pPr>
      <w:bookmarkStart w:id="120" w:name="_Toc374431502"/>
      <w:bookmarkStart w:id="121" w:name="_Toc374439090"/>
      <w:bookmarkStart w:id="122" w:name="_Toc505251290"/>
      <w:r w:rsidRPr="00ED0E6D">
        <w:t>Archivace dokumentace a kontroly</w:t>
      </w:r>
      <w:bookmarkEnd w:id="120"/>
      <w:bookmarkEnd w:id="121"/>
      <w:bookmarkEnd w:id="122"/>
    </w:p>
    <w:p w:rsidR="00196B7D" w:rsidRPr="00ED0E6D" w:rsidRDefault="00C30061" w:rsidP="001115DE">
      <w:pPr>
        <w:pStyle w:val="Odstavecseseznamem"/>
        <w:numPr>
          <w:ilvl w:val="0"/>
          <w:numId w:val="19"/>
        </w:numPr>
        <w:rPr>
          <w:szCs w:val="24"/>
          <w:lang w:eastAsia="cs-CZ"/>
        </w:rPr>
      </w:pPr>
      <w:r w:rsidRPr="00ED0E6D">
        <w:rPr>
          <w:b/>
          <w:szCs w:val="24"/>
        </w:rPr>
        <w:t>Archivační doba</w:t>
      </w:r>
      <w:r w:rsidRPr="00ED0E6D">
        <w:rPr>
          <w:szCs w:val="24"/>
        </w:rPr>
        <w:t xml:space="preserve">. </w:t>
      </w:r>
      <w:r w:rsidR="00196B7D" w:rsidRPr="00ED0E6D">
        <w:rPr>
          <w:szCs w:val="24"/>
        </w:rPr>
        <w:t xml:space="preserve">Zadavatel je povinen uchovávat dokumentaci o zakázce a záznamy o elektronických úkonech (v tištěné podobě nebo na nosičích elektronických dat) po dobu 10 let od uzavření smlouvy, její změny nebo od zrušení </w:t>
      </w:r>
      <w:r w:rsidR="0051167F" w:rsidRPr="00ED0E6D">
        <w:rPr>
          <w:szCs w:val="24"/>
        </w:rPr>
        <w:t>výběrového</w:t>
      </w:r>
      <w:r w:rsidR="00196B7D" w:rsidRPr="00ED0E6D">
        <w:rPr>
          <w:szCs w:val="24"/>
        </w:rPr>
        <w:t xml:space="preserve"> řízení, či rozhodnutí o tom, že nebyla vybrána nejv</w:t>
      </w:r>
      <w:r w:rsidR="005725A2">
        <w:rPr>
          <w:szCs w:val="24"/>
        </w:rPr>
        <w:t>ý</w:t>
      </w:r>
      <w:r w:rsidR="00196B7D" w:rsidRPr="00ED0E6D">
        <w:rPr>
          <w:szCs w:val="24"/>
        </w:rPr>
        <w:t xml:space="preserve">hodnější nabídka, nestanoví-li právní předpisy nebo právní akt o poskytnutí dotace dobu delší. </w:t>
      </w:r>
    </w:p>
    <w:p w:rsidR="00196B7D" w:rsidRPr="001F594B" w:rsidRDefault="00C30061" w:rsidP="001115DE">
      <w:pPr>
        <w:pStyle w:val="Odstavecseseznamem"/>
        <w:numPr>
          <w:ilvl w:val="0"/>
          <w:numId w:val="19"/>
        </w:numPr>
        <w:rPr>
          <w:szCs w:val="24"/>
        </w:rPr>
      </w:pPr>
      <w:r w:rsidRPr="00ED0E6D">
        <w:rPr>
          <w:b/>
          <w:szCs w:val="24"/>
        </w:rPr>
        <w:t>Odpovědnost.</w:t>
      </w:r>
      <w:r w:rsidRPr="00ED0E6D">
        <w:rPr>
          <w:szCs w:val="24"/>
        </w:rPr>
        <w:t xml:space="preserve"> </w:t>
      </w:r>
      <w:r w:rsidR="00196B7D" w:rsidRPr="00ED0E6D">
        <w:rPr>
          <w:szCs w:val="24"/>
        </w:rPr>
        <w:t xml:space="preserve">Archivaci dokumentace o zakázce po stanovenou dobu zajistí vedoucí odboru. Dokumentaci o zakázce I. kategorie archivuje vedoucí odboru sám v rámci svého odboru. Vedoucí odboru po ukončení </w:t>
      </w:r>
      <w:r w:rsidR="007263A5" w:rsidRPr="00ED0E6D">
        <w:rPr>
          <w:szCs w:val="24"/>
        </w:rPr>
        <w:t>výběrového</w:t>
      </w:r>
      <w:r w:rsidR="00196B7D" w:rsidRPr="00ED0E6D">
        <w:rPr>
          <w:szCs w:val="24"/>
        </w:rPr>
        <w:t xml:space="preserve"> řízení předá </w:t>
      </w:r>
      <w:r w:rsidR="00196B7D" w:rsidRPr="00F9026E">
        <w:rPr>
          <w:szCs w:val="24"/>
        </w:rPr>
        <w:t xml:space="preserve">k archivaci na oddělení veřejných zakázek </w:t>
      </w:r>
      <w:r w:rsidR="00451779" w:rsidRPr="00F9026E">
        <w:rPr>
          <w:szCs w:val="24"/>
        </w:rPr>
        <w:t xml:space="preserve">kompletní </w:t>
      </w:r>
      <w:r w:rsidR="00196B7D" w:rsidRPr="00F9026E">
        <w:rPr>
          <w:szCs w:val="24"/>
        </w:rPr>
        <w:t xml:space="preserve">dokumentaci o zakázce II. </w:t>
      </w:r>
      <w:r w:rsidR="00FC76FA">
        <w:rPr>
          <w:szCs w:val="24"/>
        </w:rPr>
        <w:t>a III</w:t>
      </w:r>
      <w:r w:rsidR="00196B7D" w:rsidRPr="00F9026E">
        <w:rPr>
          <w:szCs w:val="24"/>
        </w:rPr>
        <w:t>. kategorie společně s informací o době archivace, má-li být tato doba delší než 10 let</w:t>
      </w:r>
      <w:r w:rsidR="00196B7D" w:rsidRPr="00C97228">
        <w:rPr>
          <w:szCs w:val="24"/>
        </w:rPr>
        <w:t>.</w:t>
      </w:r>
    </w:p>
    <w:p w:rsidR="00196B7D" w:rsidRPr="00D0580D" w:rsidRDefault="00196B7D" w:rsidP="00196B7D"/>
    <w:p w:rsidR="00196B7D" w:rsidRDefault="00196B7D" w:rsidP="001115DE">
      <w:pPr>
        <w:pStyle w:val="Nzev"/>
        <w:numPr>
          <w:ilvl w:val="0"/>
          <w:numId w:val="2"/>
        </w:numPr>
      </w:pPr>
      <w:bookmarkStart w:id="123" w:name="_Toc374431505"/>
      <w:bookmarkStart w:id="124" w:name="_Toc374439093"/>
      <w:bookmarkStart w:id="125" w:name="_Toc505251291"/>
      <w:r>
        <w:t>Nadlimitní a podlimitní zakázky</w:t>
      </w:r>
      <w:bookmarkEnd w:id="123"/>
      <w:bookmarkEnd w:id="124"/>
      <w:bookmarkEnd w:id="125"/>
    </w:p>
    <w:p w:rsidR="00B01AB0" w:rsidRDefault="00B01AB0" w:rsidP="001115DE">
      <w:pPr>
        <w:pStyle w:val="Odstavecseseznamem"/>
        <w:numPr>
          <w:ilvl w:val="0"/>
          <w:numId w:val="29"/>
        </w:numPr>
      </w:pPr>
      <w:r w:rsidRPr="00B01AB0">
        <w:t>Pokud Rada města Liberec nerozhodne jinak, musí být zadávací podmínky připravovaných veřejných zakázek vyhlašovaných zadavatelem, zadávaných v režimu ZZVZ, předkládány k projednání Komisi pro veřejné zakázky.</w:t>
      </w:r>
    </w:p>
    <w:p w:rsidR="00152F21" w:rsidRDefault="0038028E" w:rsidP="001115DE">
      <w:pPr>
        <w:pStyle w:val="Odstavecseseznamem"/>
        <w:numPr>
          <w:ilvl w:val="0"/>
          <w:numId w:val="29"/>
        </w:numPr>
      </w:pPr>
      <w:r w:rsidRPr="0038028E">
        <w:rPr>
          <w:b/>
          <w:szCs w:val="24"/>
        </w:rPr>
        <w:t>Evidence zakázek.</w:t>
      </w:r>
      <w:r>
        <w:rPr>
          <w:szCs w:val="24"/>
        </w:rPr>
        <w:t xml:space="preserve"> </w:t>
      </w:r>
      <w:r w:rsidR="00152F21">
        <w:rPr>
          <w:szCs w:val="24"/>
        </w:rPr>
        <w:t xml:space="preserve">Vedoucí odboru </w:t>
      </w:r>
      <w:r w:rsidR="00152F21" w:rsidRPr="00ED0E6D">
        <w:rPr>
          <w:szCs w:val="24"/>
        </w:rPr>
        <w:t xml:space="preserve">má povinnost před vypsáním </w:t>
      </w:r>
      <w:r w:rsidR="00152F21">
        <w:rPr>
          <w:szCs w:val="24"/>
        </w:rPr>
        <w:t>zadávacího</w:t>
      </w:r>
      <w:r w:rsidR="00152F21" w:rsidRPr="00ED0E6D">
        <w:rPr>
          <w:szCs w:val="24"/>
        </w:rPr>
        <w:t xml:space="preserve"> řízení nahlásit oddělení veřejných zakázek úmysl vypsat zakázku a uvést její identifikaci (zejm. název veřejné zakázky, kdo je administrátorem zakázky, druh a typ řízení, ve kterém bude zakázka zadávána). Oddělení veřejných zakázek následně přidělí označení zakázky v registru města</w:t>
      </w:r>
      <w:r>
        <w:rPr>
          <w:szCs w:val="24"/>
        </w:rPr>
        <w:t>.</w:t>
      </w:r>
    </w:p>
    <w:p w:rsidR="00B3672D" w:rsidRPr="00792071" w:rsidRDefault="00B3672D" w:rsidP="001115DE">
      <w:pPr>
        <w:pStyle w:val="Odstavecseseznamem"/>
        <w:numPr>
          <w:ilvl w:val="0"/>
          <w:numId w:val="29"/>
        </w:numPr>
      </w:pPr>
      <w:r w:rsidRPr="009F62EC">
        <w:rPr>
          <w:b/>
        </w:rPr>
        <w:t>Jmenování komisí.</w:t>
      </w:r>
      <w:r>
        <w:t xml:space="preserve"> Rada města </w:t>
      </w:r>
      <w:r w:rsidRPr="00792071">
        <w:t>jmenuje na návrh vedoucího odboru členy komisí, a tím je pověří k provádění úkonů dle ZZVZ</w:t>
      </w:r>
      <w:r w:rsidR="009D3E13" w:rsidRPr="00792071">
        <w:t xml:space="preserve"> (zejm. otevírání obálek s nabídkami, posouzení a hodnocení nabídek)</w:t>
      </w:r>
      <w:r w:rsidRPr="00792071">
        <w:t xml:space="preserve">. Pro jmenování členů se použijí ustanovení odd. B, kap. 3, čl. 3.9 odst. 1 </w:t>
      </w:r>
      <w:r w:rsidRPr="00302B14">
        <w:t xml:space="preserve">– </w:t>
      </w:r>
      <w:r w:rsidR="00F37FEE" w:rsidRPr="00302B14">
        <w:t>6</w:t>
      </w:r>
      <w:r w:rsidRPr="00302B14">
        <w:t xml:space="preserve"> obdobně</w:t>
      </w:r>
      <w:r w:rsidRPr="00792071">
        <w:t>.</w:t>
      </w:r>
    </w:p>
    <w:p w:rsidR="00373DD6" w:rsidRPr="00792071" w:rsidRDefault="00373DD6" w:rsidP="001115DE">
      <w:pPr>
        <w:pStyle w:val="Odstavecseseznamem"/>
        <w:numPr>
          <w:ilvl w:val="0"/>
          <w:numId w:val="29"/>
        </w:numPr>
      </w:pPr>
      <w:r w:rsidRPr="00792071">
        <w:t>Z jednání hodnotící komise bude učiněn zápis, který popíše průběh jednání.</w:t>
      </w:r>
    </w:p>
    <w:p w:rsidR="004050E1" w:rsidRPr="00792071" w:rsidRDefault="004050E1" w:rsidP="001115DE">
      <w:pPr>
        <w:pStyle w:val="Odstavecseseznamem"/>
        <w:numPr>
          <w:ilvl w:val="0"/>
          <w:numId w:val="29"/>
        </w:numPr>
      </w:pPr>
      <w:r w:rsidRPr="00792071">
        <w:t>V</w:t>
      </w:r>
      <w:r w:rsidR="00EC2635" w:rsidRPr="00792071">
        <w:t> </w:t>
      </w:r>
      <w:r w:rsidRPr="00792071">
        <w:t>případech</w:t>
      </w:r>
      <w:r w:rsidR="00EC2635" w:rsidRPr="00792071">
        <w:t xml:space="preserve"> nutnosti učinit změny</w:t>
      </w:r>
      <w:r w:rsidR="00195B14" w:rsidRPr="00792071">
        <w:t xml:space="preserve"> zadávací dokumentace </w:t>
      </w:r>
      <w:r w:rsidR="00EC2635" w:rsidRPr="00792071">
        <w:t xml:space="preserve">ve lhůtě pro podání nabídek </w:t>
      </w:r>
      <w:r w:rsidR="00195B14" w:rsidRPr="00792071">
        <w:t xml:space="preserve">či </w:t>
      </w:r>
      <w:r w:rsidR="00EC2635" w:rsidRPr="00792071">
        <w:t>rozhodnutí o námitkách, a pokud ve lhůtách stanovených ZZVZ není svolána schůze rady města</w:t>
      </w:r>
      <w:r w:rsidR="00303EBA" w:rsidRPr="00792071">
        <w:t xml:space="preserve">, je </w:t>
      </w:r>
      <w:r w:rsidR="00EC2635" w:rsidRPr="00792071">
        <w:t>primátor města</w:t>
      </w:r>
      <w:r w:rsidR="00303EBA" w:rsidRPr="00792071">
        <w:t xml:space="preserve"> oprávněn </w:t>
      </w:r>
      <w:r w:rsidR="00EC2635" w:rsidRPr="00792071">
        <w:t>rozhodnout</w:t>
      </w:r>
      <w:r w:rsidR="00303EBA" w:rsidRPr="00792071">
        <w:t>. Rada města bude o takovémto kroku bezodkladně informována příslušným vedoucím odboru.</w:t>
      </w:r>
    </w:p>
    <w:p w:rsidR="00005EEC" w:rsidRPr="00792071" w:rsidRDefault="00D86B25" w:rsidP="001115DE">
      <w:pPr>
        <w:pStyle w:val="Odstavecseseznamem"/>
        <w:numPr>
          <w:ilvl w:val="0"/>
          <w:numId w:val="29"/>
        </w:numPr>
      </w:pPr>
      <w:r w:rsidRPr="00792071">
        <w:rPr>
          <w:b/>
        </w:rPr>
        <w:t>Jistota.</w:t>
      </w:r>
      <w:r w:rsidRPr="00792071">
        <w:t xml:space="preserve"> </w:t>
      </w:r>
      <w:r w:rsidR="00E754EA" w:rsidRPr="00792071">
        <w:t>Pokud byla stanovena zadávací lhůta, může z</w:t>
      </w:r>
      <w:r w:rsidRPr="00792071">
        <w:t>adavatel v</w:t>
      </w:r>
      <w:r w:rsidR="002D69A6" w:rsidRPr="00792071">
        <w:t> </w:t>
      </w:r>
      <w:r w:rsidR="00E754EA" w:rsidRPr="00792071">
        <w:t>zadávací dokumentaci</w:t>
      </w:r>
      <w:r w:rsidRPr="00792071">
        <w:t xml:space="preserve"> požadovat poskytnutí jistoty. Pokyn k uvolnění jistoty dává </w:t>
      </w:r>
      <w:r w:rsidR="00005EEC" w:rsidRPr="00792071">
        <w:t xml:space="preserve">vedoucí odboru. </w:t>
      </w:r>
    </w:p>
    <w:p w:rsidR="00A24CDF" w:rsidRPr="00792071" w:rsidRDefault="00A24CDF" w:rsidP="001115DE">
      <w:pPr>
        <w:pStyle w:val="Odstavecseseznamem"/>
        <w:numPr>
          <w:ilvl w:val="0"/>
          <w:numId w:val="29"/>
        </w:numPr>
      </w:pPr>
      <w:r w:rsidRPr="00792071">
        <w:rPr>
          <w:b/>
          <w:lang w:eastAsia="cs-CZ"/>
        </w:rPr>
        <w:t xml:space="preserve">Zveřejnění smlouvy a dodatků. </w:t>
      </w:r>
      <w:r w:rsidRPr="00792071">
        <w:rPr>
          <w:lang w:eastAsia="cs-CZ"/>
        </w:rPr>
        <w:t xml:space="preserve">Vedoucí odboru zajistí zveřejnění </w:t>
      </w:r>
      <w:r w:rsidRPr="00792071">
        <w:t>na profilu zadavatele uzavřené smlouvy na zakázku včetně příloh a všech jejích dodatků v termínu dle ZZVZ. Uvedené je splněno, pokud byla smlouva zveřejněna v registru smluv. V takovém případě předá vedoucí odboru administrátorovi zakázky informaci o jejím uveřejnění včetně odkazu na příslušnou smlouvu v registru smluv.</w:t>
      </w:r>
    </w:p>
    <w:p w:rsidR="001F594B" w:rsidRDefault="00B9333E" w:rsidP="001115DE">
      <w:pPr>
        <w:pStyle w:val="Odstavecseseznamem"/>
        <w:keepLines/>
        <w:numPr>
          <w:ilvl w:val="0"/>
          <w:numId w:val="29"/>
        </w:numPr>
        <w:spacing w:before="240" w:after="120"/>
        <w:contextualSpacing/>
      </w:pPr>
      <w:bookmarkStart w:id="126" w:name="_Toc374431506"/>
      <w:bookmarkStart w:id="127" w:name="_Toc374439094"/>
      <w:r w:rsidRPr="00792071">
        <w:rPr>
          <w:b/>
        </w:rPr>
        <w:t>Skutečně uhrazená cena.</w:t>
      </w:r>
      <w:r w:rsidRPr="00792071">
        <w:t xml:space="preserve"> Vedoucí odboru zajistí zveřejnění</w:t>
      </w:r>
      <w:r w:rsidRPr="00D550DB">
        <w:t xml:space="preserve"> </w:t>
      </w:r>
      <w:r w:rsidR="00E754EA" w:rsidRPr="00D550DB">
        <w:t xml:space="preserve">výše skutečně uhrazené ceny za plnění </w:t>
      </w:r>
      <w:r w:rsidR="00E754EA">
        <w:t>smlouvy</w:t>
      </w:r>
      <w:r w:rsidR="00E754EA" w:rsidRPr="00D550DB">
        <w:t xml:space="preserve"> </w:t>
      </w:r>
      <w:r w:rsidRPr="00D550DB">
        <w:t>na</w:t>
      </w:r>
      <w:r w:rsidR="00AB060A" w:rsidRPr="00D550DB">
        <w:t> </w:t>
      </w:r>
      <w:r w:rsidR="0075707E">
        <w:t>profilu</w:t>
      </w:r>
      <w:r w:rsidRPr="00D550DB">
        <w:t xml:space="preserve"> zadavatele v zákonem stanoven</w:t>
      </w:r>
      <w:r w:rsidR="00AB060A" w:rsidRPr="00D550DB">
        <w:t>ých</w:t>
      </w:r>
      <w:r w:rsidRPr="00D550DB">
        <w:t xml:space="preserve"> termín</w:t>
      </w:r>
      <w:r w:rsidR="00AB060A" w:rsidRPr="00D550DB">
        <w:t>ech</w:t>
      </w:r>
      <w:r w:rsidRPr="00D550DB">
        <w:t>.</w:t>
      </w:r>
    </w:p>
    <w:p w:rsidR="008E7D90" w:rsidRPr="008E7D90" w:rsidRDefault="008E7D90" w:rsidP="008E7D90">
      <w:pPr>
        <w:keepLines/>
        <w:spacing w:before="240" w:after="120"/>
        <w:contextualSpacing/>
        <w:rPr>
          <w:color w:val="FF0000"/>
        </w:rPr>
      </w:pPr>
    </w:p>
    <w:p w:rsidR="00196B7D" w:rsidRPr="007D2FCB" w:rsidRDefault="00196B7D" w:rsidP="001115DE">
      <w:pPr>
        <w:pStyle w:val="Nzev"/>
        <w:numPr>
          <w:ilvl w:val="0"/>
          <w:numId w:val="2"/>
        </w:numPr>
      </w:pPr>
      <w:bookmarkStart w:id="128" w:name="_Toc374431507"/>
      <w:bookmarkStart w:id="129" w:name="_Toc374439095"/>
      <w:bookmarkStart w:id="130" w:name="_Toc505251292"/>
      <w:bookmarkEnd w:id="126"/>
      <w:bookmarkEnd w:id="127"/>
      <w:r>
        <w:t xml:space="preserve">Závěrečná </w:t>
      </w:r>
      <w:r w:rsidR="001F594B">
        <w:t xml:space="preserve">a </w:t>
      </w:r>
      <w:r w:rsidR="001F594B" w:rsidRPr="00DA3F1A">
        <w:t>p</w:t>
      </w:r>
      <w:r w:rsidR="001F594B" w:rsidRPr="007D2FCB">
        <w:t xml:space="preserve">řechodná </w:t>
      </w:r>
      <w:r w:rsidRPr="007D2FCB">
        <w:t>ustanovení</w:t>
      </w:r>
      <w:bookmarkEnd w:id="128"/>
      <w:bookmarkEnd w:id="129"/>
      <w:bookmarkEnd w:id="130"/>
    </w:p>
    <w:p w:rsidR="00196B7D" w:rsidRPr="007D2FCB" w:rsidRDefault="00196B7D" w:rsidP="001115DE">
      <w:pPr>
        <w:pStyle w:val="Odstavecseseznamem"/>
        <w:numPr>
          <w:ilvl w:val="0"/>
          <w:numId w:val="20"/>
        </w:numPr>
      </w:pPr>
      <w:r w:rsidRPr="007D2FCB">
        <w:t>Tuto směrnici sc</w:t>
      </w:r>
      <w:r w:rsidR="00F710B7" w:rsidRPr="007D2FCB">
        <w:t xml:space="preserve">hválila Rada města Liberec dne </w:t>
      </w:r>
      <w:r w:rsidR="00B5019C" w:rsidRPr="007D2FCB">
        <w:t>2</w:t>
      </w:r>
      <w:r w:rsidR="007524EC" w:rsidRPr="007D2FCB">
        <w:t xml:space="preserve">. </w:t>
      </w:r>
      <w:r w:rsidR="00B5019C" w:rsidRPr="007D2FCB">
        <w:t>10</w:t>
      </w:r>
      <w:r w:rsidR="007524EC" w:rsidRPr="007D2FCB">
        <w:t>. 201</w:t>
      </w:r>
      <w:r w:rsidR="00302B14" w:rsidRPr="007D2FCB">
        <w:t>8</w:t>
      </w:r>
      <w:r w:rsidRPr="007D2FCB">
        <w:t xml:space="preserve">, usnesením č. </w:t>
      </w:r>
      <w:r w:rsidR="00EF3DC7">
        <w:rPr>
          <w:rStyle w:val="Styl2"/>
          <w:sz w:val="24"/>
          <w:szCs w:val="24"/>
        </w:rPr>
        <w:t>1135</w:t>
      </w:r>
      <w:r w:rsidR="00974C62" w:rsidRPr="007D2FCB">
        <w:rPr>
          <w:rStyle w:val="Styl2"/>
          <w:sz w:val="24"/>
          <w:szCs w:val="24"/>
        </w:rPr>
        <w:t>/2018</w:t>
      </w:r>
      <w:r w:rsidR="00005DBA" w:rsidRPr="007D2FCB">
        <w:t>.</w:t>
      </w:r>
    </w:p>
    <w:p w:rsidR="00196B7D" w:rsidRPr="007D2FCB" w:rsidRDefault="00196B7D" w:rsidP="001115DE">
      <w:pPr>
        <w:pStyle w:val="Odstavecseseznamem"/>
        <w:numPr>
          <w:ilvl w:val="0"/>
          <w:numId w:val="20"/>
        </w:numPr>
      </w:pPr>
      <w:r w:rsidRPr="007D2FCB">
        <w:t xml:space="preserve">Tato směrnice nabývá účinnosti </w:t>
      </w:r>
      <w:r w:rsidR="00F83999" w:rsidRPr="007D2FCB">
        <w:t xml:space="preserve">dne </w:t>
      </w:r>
      <w:r w:rsidR="00B5019C" w:rsidRPr="007D2FCB">
        <w:t>8</w:t>
      </w:r>
      <w:r w:rsidR="007524EC" w:rsidRPr="007D2FCB">
        <w:t xml:space="preserve">. </w:t>
      </w:r>
      <w:r w:rsidR="00B5019C" w:rsidRPr="007D2FCB">
        <w:t>10</w:t>
      </w:r>
      <w:r w:rsidR="007524EC" w:rsidRPr="007D2FCB">
        <w:t>. 201</w:t>
      </w:r>
      <w:r w:rsidR="00302B14" w:rsidRPr="007D2FCB">
        <w:t>8</w:t>
      </w:r>
      <w:r w:rsidRPr="007D2FCB">
        <w:t>.</w:t>
      </w:r>
    </w:p>
    <w:p w:rsidR="00196B7D" w:rsidRPr="007D2FCB" w:rsidRDefault="00196B7D" w:rsidP="001115DE">
      <w:pPr>
        <w:pStyle w:val="Odstavecseseznamem"/>
        <w:numPr>
          <w:ilvl w:val="0"/>
          <w:numId w:val="20"/>
        </w:numPr>
      </w:pPr>
      <w:r w:rsidRPr="007D2FCB">
        <w:t xml:space="preserve">Zadávání veřejných zakázek, zahájená přede dnem nabytí účinnosti této směrnice, se dokončí dle Směrnice rady č. </w:t>
      </w:r>
      <w:r w:rsidR="00AB060A" w:rsidRPr="007D2FCB">
        <w:t>3</w:t>
      </w:r>
      <w:r w:rsidRPr="007D2FCB">
        <w:t xml:space="preserve">RM </w:t>
      </w:r>
      <w:r w:rsidR="00AB060A" w:rsidRPr="007D2FCB">
        <w:t>Z</w:t>
      </w:r>
      <w:r w:rsidRPr="007D2FCB">
        <w:t xml:space="preserve">adávání veřejných zakázek </w:t>
      </w:r>
      <w:r w:rsidR="00AB060A" w:rsidRPr="007D2FCB">
        <w:t>s</w:t>
      </w:r>
      <w:r w:rsidRPr="007D2FCB">
        <w:t>tatutárním městem Liberec</w:t>
      </w:r>
      <w:r w:rsidR="00AB060A" w:rsidRPr="007D2FCB">
        <w:t xml:space="preserve">, verze </w:t>
      </w:r>
      <w:r w:rsidR="00B5019C" w:rsidRPr="007D2FCB">
        <w:t>6</w:t>
      </w:r>
      <w:r w:rsidRPr="007D2FCB">
        <w:t xml:space="preserve">. </w:t>
      </w:r>
    </w:p>
    <w:p w:rsidR="000154F1" w:rsidRDefault="000154F1" w:rsidP="000154F1">
      <w:pPr>
        <w:rPr>
          <w:lang w:eastAsia="cs-CZ"/>
        </w:rPr>
      </w:pPr>
    </w:p>
    <w:p w:rsidR="000154F1" w:rsidRDefault="00EC52F6" w:rsidP="00AB060A">
      <w:pPr>
        <w:keepNext/>
        <w:keepLines/>
        <w:rPr>
          <w:lang w:eastAsia="cs-CZ"/>
        </w:rPr>
      </w:pPr>
      <w:r>
        <w:rPr>
          <w:b/>
          <w:sz w:val="26"/>
          <w:szCs w:val="26"/>
          <w:lang w:eastAsia="cs-CZ"/>
        </w:rPr>
        <w:t>Seznam změn a revizí řízeného dokumentu</w:t>
      </w:r>
    </w:p>
    <w:tbl>
      <w:tblPr>
        <w:tblW w:w="91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87"/>
        <w:gridCol w:w="1275"/>
        <w:gridCol w:w="1276"/>
        <w:gridCol w:w="2966"/>
        <w:gridCol w:w="1559"/>
      </w:tblGrid>
      <w:tr w:rsidR="00A24A66" w:rsidRPr="00A24A66" w:rsidTr="00EF3DC7">
        <w:tc>
          <w:tcPr>
            <w:tcW w:w="817" w:type="dxa"/>
            <w:tcBorders>
              <w:top w:val="single" w:sz="18" w:space="0" w:color="A6A6A6"/>
              <w:left w:val="single" w:sz="18" w:space="0" w:color="A6A6A6"/>
              <w:bottom w:val="thinThickSmallGap" w:sz="12" w:space="0" w:color="A6A6A6"/>
            </w:tcBorders>
            <w:shd w:val="clear" w:color="auto" w:fill="auto"/>
            <w:vAlign w:val="center"/>
          </w:tcPr>
          <w:p w:rsidR="00A24A66" w:rsidRPr="00A24A66" w:rsidRDefault="00A24A66" w:rsidP="00AB060A">
            <w:pPr>
              <w:keepNext/>
              <w:keepLines/>
              <w:spacing w:before="240" w:after="0"/>
              <w:jc w:val="center"/>
              <w:rPr>
                <w:b/>
                <w:szCs w:val="20"/>
              </w:rPr>
            </w:pPr>
            <w:r w:rsidRPr="00A24A66">
              <w:rPr>
                <w:b/>
                <w:szCs w:val="20"/>
              </w:rPr>
              <w:t>Verze</w:t>
            </w:r>
          </w:p>
        </w:tc>
        <w:tc>
          <w:tcPr>
            <w:tcW w:w="1287" w:type="dxa"/>
            <w:tcBorders>
              <w:top w:val="single" w:sz="18" w:space="0" w:color="A6A6A6"/>
              <w:bottom w:val="thinThickSmallGap" w:sz="12" w:space="0" w:color="A6A6A6"/>
            </w:tcBorders>
            <w:shd w:val="clear" w:color="auto" w:fill="auto"/>
            <w:vAlign w:val="center"/>
          </w:tcPr>
          <w:p w:rsidR="00A24A66" w:rsidRPr="00A24A66" w:rsidRDefault="00A24A66" w:rsidP="00AB060A">
            <w:pPr>
              <w:keepNext/>
              <w:keepLines/>
              <w:spacing w:before="240" w:after="0"/>
              <w:jc w:val="center"/>
              <w:rPr>
                <w:b/>
                <w:szCs w:val="20"/>
              </w:rPr>
            </w:pPr>
            <w:r w:rsidRPr="00A24A66">
              <w:rPr>
                <w:b/>
                <w:szCs w:val="20"/>
              </w:rPr>
              <w:t>Datum vydání</w:t>
            </w:r>
          </w:p>
        </w:tc>
        <w:tc>
          <w:tcPr>
            <w:tcW w:w="1275" w:type="dxa"/>
            <w:tcBorders>
              <w:top w:val="single" w:sz="18" w:space="0" w:color="A6A6A6"/>
              <w:bottom w:val="thinThickSmallGap" w:sz="12" w:space="0" w:color="A6A6A6"/>
            </w:tcBorders>
            <w:shd w:val="clear" w:color="auto" w:fill="auto"/>
            <w:vAlign w:val="center"/>
          </w:tcPr>
          <w:p w:rsidR="00A24A66" w:rsidRPr="00A24A66" w:rsidRDefault="00A24A66" w:rsidP="00AB060A">
            <w:pPr>
              <w:keepNext/>
              <w:keepLines/>
              <w:spacing w:before="240" w:after="0"/>
              <w:jc w:val="center"/>
              <w:rPr>
                <w:b/>
                <w:szCs w:val="20"/>
              </w:rPr>
            </w:pPr>
            <w:r w:rsidRPr="00A24A66">
              <w:rPr>
                <w:b/>
                <w:szCs w:val="20"/>
              </w:rPr>
              <w:t>Č. usnesení rady města</w:t>
            </w:r>
          </w:p>
        </w:tc>
        <w:tc>
          <w:tcPr>
            <w:tcW w:w="1276" w:type="dxa"/>
            <w:tcBorders>
              <w:top w:val="single" w:sz="18" w:space="0" w:color="A6A6A6"/>
              <w:bottom w:val="thinThickSmallGap" w:sz="12" w:space="0" w:color="A6A6A6"/>
            </w:tcBorders>
          </w:tcPr>
          <w:p w:rsidR="00A24A66" w:rsidRPr="00A24A66" w:rsidRDefault="00A24A66" w:rsidP="00AB060A">
            <w:pPr>
              <w:keepNext/>
              <w:keepLines/>
              <w:spacing w:before="600" w:after="0"/>
              <w:rPr>
                <w:b/>
                <w:szCs w:val="20"/>
              </w:rPr>
            </w:pPr>
            <w:r w:rsidRPr="00A24A66">
              <w:rPr>
                <w:b/>
                <w:szCs w:val="20"/>
              </w:rPr>
              <w:t xml:space="preserve">Účinnost </w:t>
            </w:r>
          </w:p>
        </w:tc>
        <w:tc>
          <w:tcPr>
            <w:tcW w:w="2966" w:type="dxa"/>
            <w:tcBorders>
              <w:top w:val="single" w:sz="18" w:space="0" w:color="A6A6A6"/>
              <w:bottom w:val="thinThickSmallGap" w:sz="12" w:space="0" w:color="A6A6A6"/>
            </w:tcBorders>
            <w:shd w:val="clear" w:color="auto" w:fill="auto"/>
            <w:vAlign w:val="center"/>
          </w:tcPr>
          <w:p w:rsidR="00A24A66" w:rsidRPr="00A24A66" w:rsidRDefault="00A24A66" w:rsidP="00AB060A">
            <w:pPr>
              <w:keepNext/>
              <w:keepLines/>
              <w:spacing w:before="240" w:after="0"/>
              <w:jc w:val="center"/>
              <w:rPr>
                <w:b/>
                <w:szCs w:val="20"/>
              </w:rPr>
            </w:pPr>
            <w:r w:rsidRPr="00A24A66">
              <w:rPr>
                <w:b/>
                <w:szCs w:val="20"/>
              </w:rPr>
              <w:t>Popis změny / revize</w:t>
            </w:r>
          </w:p>
        </w:tc>
        <w:tc>
          <w:tcPr>
            <w:tcW w:w="1559" w:type="dxa"/>
            <w:tcBorders>
              <w:top w:val="single" w:sz="18" w:space="0" w:color="A6A6A6"/>
              <w:bottom w:val="thinThickSmallGap" w:sz="12" w:space="0" w:color="A6A6A6"/>
              <w:right w:val="single" w:sz="18" w:space="0" w:color="A6A6A6"/>
            </w:tcBorders>
            <w:shd w:val="clear" w:color="auto" w:fill="auto"/>
            <w:vAlign w:val="center"/>
          </w:tcPr>
          <w:p w:rsidR="00A24A66" w:rsidRPr="00A24A66" w:rsidRDefault="00A24A66" w:rsidP="00AB060A">
            <w:pPr>
              <w:keepNext/>
              <w:keepLines/>
              <w:spacing w:before="240" w:after="0"/>
              <w:jc w:val="center"/>
              <w:rPr>
                <w:b/>
                <w:szCs w:val="20"/>
              </w:rPr>
            </w:pPr>
            <w:r w:rsidRPr="00A24A66">
              <w:rPr>
                <w:b/>
                <w:szCs w:val="20"/>
              </w:rPr>
              <w:t>Zpracovatel</w:t>
            </w:r>
          </w:p>
        </w:tc>
      </w:tr>
      <w:tr w:rsidR="00A24A66" w:rsidRPr="00A24A66" w:rsidTr="00EF3DC7">
        <w:tc>
          <w:tcPr>
            <w:tcW w:w="817" w:type="dxa"/>
            <w:tcBorders>
              <w:top w:val="thinThickSmallGap" w:sz="12" w:space="0" w:color="A6A6A6"/>
              <w:left w:val="single" w:sz="18" w:space="0" w:color="A6A6A6"/>
            </w:tcBorders>
            <w:shd w:val="clear" w:color="auto" w:fill="auto"/>
            <w:vAlign w:val="center"/>
          </w:tcPr>
          <w:p w:rsidR="00A24A66" w:rsidRPr="00A24A66" w:rsidRDefault="00F62D00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1287" w:type="dxa"/>
            <w:tcBorders>
              <w:top w:val="thinThickSmallGap" w:sz="12" w:space="0" w:color="A6A6A6"/>
            </w:tcBorders>
            <w:shd w:val="clear" w:color="auto" w:fill="auto"/>
            <w:vAlign w:val="center"/>
          </w:tcPr>
          <w:p w:rsidR="00A24A66" w:rsidRPr="00A24A66" w:rsidRDefault="00571359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19.12.2013</w:t>
            </w:r>
          </w:p>
        </w:tc>
        <w:tc>
          <w:tcPr>
            <w:tcW w:w="1275" w:type="dxa"/>
            <w:tcBorders>
              <w:top w:val="thinThickSmallGap" w:sz="12" w:space="0" w:color="A6A6A6"/>
            </w:tcBorders>
            <w:shd w:val="clear" w:color="auto" w:fill="auto"/>
            <w:vAlign w:val="center"/>
          </w:tcPr>
          <w:p w:rsidR="00A24A66" w:rsidRPr="00A24A66" w:rsidRDefault="00005DBA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</w:t>
            </w:r>
            <w:r w:rsidR="00727EA3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/2013</w:t>
            </w:r>
          </w:p>
        </w:tc>
        <w:tc>
          <w:tcPr>
            <w:tcW w:w="1276" w:type="dxa"/>
            <w:tcBorders>
              <w:top w:val="thinThickSmallGap" w:sz="12" w:space="0" w:color="A6A6A6"/>
            </w:tcBorders>
            <w:vAlign w:val="center"/>
          </w:tcPr>
          <w:p w:rsidR="00A24A66" w:rsidRPr="00A24A66" w:rsidRDefault="00F62D00" w:rsidP="00AB060A">
            <w:pPr>
              <w:keepNext/>
              <w:keepLines/>
              <w:spacing w:before="36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1.1.2014</w:t>
            </w:r>
          </w:p>
        </w:tc>
        <w:tc>
          <w:tcPr>
            <w:tcW w:w="2966" w:type="dxa"/>
            <w:tcBorders>
              <w:top w:val="thinThickSmallGap" w:sz="12" w:space="0" w:color="A6A6A6"/>
            </w:tcBorders>
            <w:shd w:val="clear" w:color="auto" w:fill="auto"/>
            <w:vAlign w:val="center"/>
          </w:tcPr>
          <w:p w:rsidR="00A24A66" w:rsidRPr="00A24A66" w:rsidRDefault="0087592C" w:rsidP="005C5C05">
            <w:pPr>
              <w:keepNext/>
              <w:keepLines/>
              <w:spacing w:before="240" w:after="0"/>
              <w:rPr>
                <w:bCs/>
                <w:szCs w:val="28"/>
              </w:rPr>
            </w:pPr>
            <w:r w:rsidRPr="0087592C">
              <w:t>číslo předpisu; změny na základě tech</w:t>
            </w:r>
            <w:r w:rsidR="006E3E49">
              <w:t>nické novely zákona o veřejných zakáz</w:t>
            </w:r>
            <w:r w:rsidR="005C5C05">
              <w:t>kách</w:t>
            </w:r>
          </w:p>
        </w:tc>
        <w:tc>
          <w:tcPr>
            <w:tcW w:w="1559" w:type="dxa"/>
            <w:tcBorders>
              <w:top w:val="thinThickSmallGap" w:sz="12" w:space="0" w:color="A6A6A6"/>
              <w:right w:val="single" w:sz="18" w:space="0" w:color="A6A6A6"/>
            </w:tcBorders>
            <w:shd w:val="clear" w:color="auto" w:fill="auto"/>
            <w:vAlign w:val="center"/>
          </w:tcPr>
          <w:p w:rsidR="00A24A66" w:rsidRPr="00A24A66" w:rsidRDefault="00F62D00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Mgr. Zuzana Zelenková</w:t>
            </w:r>
          </w:p>
        </w:tc>
      </w:tr>
      <w:tr w:rsidR="00A24A66" w:rsidRPr="00A24A66" w:rsidTr="00EF3DC7">
        <w:tc>
          <w:tcPr>
            <w:tcW w:w="817" w:type="dxa"/>
            <w:tcBorders>
              <w:left w:val="single" w:sz="18" w:space="0" w:color="A6A6A6"/>
            </w:tcBorders>
            <w:shd w:val="clear" w:color="auto" w:fill="auto"/>
            <w:vAlign w:val="center"/>
          </w:tcPr>
          <w:p w:rsidR="00A24A66" w:rsidRPr="00A24A66" w:rsidRDefault="002C2299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24A66" w:rsidRPr="00A24A66" w:rsidRDefault="002C2299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6.1.2014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A66" w:rsidRPr="00A24A66" w:rsidRDefault="003A060A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14/2014</w:t>
            </w:r>
          </w:p>
        </w:tc>
        <w:tc>
          <w:tcPr>
            <w:tcW w:w="1276" w:type="dxa"/>
            <w:vAlign w:val="center"/>
          </w:tcPr>
          <w:p w:rsidR="00A24A66" w:rsidRPr="00A24A66" w:rsidRDefault="00E26342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BA6010" w:rsidRPr="00BA6010">
              <w:rPr>
                <w:bCs/>
                <w:szCs w:val="28"/>
              </w:rPr>
              <w:t>.1.2014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24A66" w:rsidRPr="00A24A66" w:rsidRDefault="002C2299" w:rsidP="0059415A">
            <w:pPr>
              <w:keepNext/>
              <w:keepLines/>
              <w:spacing w:before="24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Změna výše finančních limitů</w:t>
            </w:r>
          </w:p>
        </w:tc>
        <w:tc>
          <w:tcPr>
            <w:tcW w:w="1559" w:type="dxa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A24A66" w:rsidRPr="00A24A66" w:rsidRDefault="002C2299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Ing. Alena Bláhová</w:t>
            </w:r>
          </w:p>
        </w:tc>
      </w:tr>
      <w:tr w:rsidR="00A24A66" w:rsidRPr="00A24A66" w:rsidTr="00EF3DC7">
        <w:tc>
          <w:tcPr>
            <w:tcW w:w="817" w:type="dxa"/>
            <w:tcBorders>
              <w:left w:val="single" w:sz="18" w:space="0" w:color="A6A6A6"/>
            </w:tcBorders>
            <w:shd w:val="clear" w:color="auto" w:fill="auto"/>
            <w:vAlign w:val="center"/>
          </w:tcPr>
          <w:p w:rsidR="00A24A66" w:rsidRPr="00376CE8" w:rsidRDefault="00376CE8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 w:rsidRPr="00376CE8">
              <w:rPr>
                <w:bCs/>
                <w:szCs w:val="28"/>
              </w:rPr>
              <w:t>3.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24A66" w:rsidRPr="00A24A66" w:rsidRDefault="00253646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24.7.2014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A66" w:rsidRPr="00A24A66" w:rsidRDefault="00253646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744/2014</w:t>
            </w:r>
          </w:p>
        </w:tc>
        <w:tc>
          <w:tcPr>
            <w:tcW w:w="1276" w:type="dxa"/>
            <w:vAlign w:val="center"/>
          </w:tcPr>
          <w:p w:rsidR="00A24A66" w:rsidRPr="00A24A66" w:rsidRDefault="00F83999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1.8.2014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24A66" w:rsidRPr="00A24A66" w:rsidRDefault="006E3E49" w:rsidP="0059415A">
            <w:pPr>
              <w:keepNext/>
              <w:keepLines/>
              <w:spacing w:before="24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Přidány: oddíl B, podčl. 3.3.1 písm. j.; čl. 3.6 odst. 1; čl. 3.9 odst. 4; čl. 3.10 odst. 2 písm. b), odst. 3 písm. c), d), odst. 4; čl. 3.12 odst. 1 písm. a), b); čl. 3.14 odst. 2 a 4 písm. b); čl. 6.1 odst. 2; čl. 6.2 odst. 3. </w:t>
            </w:r>
          </w:p>
        </w:tc>
        <w:tc>
          <w:tcPr>
            <w:tcW w:w="1559" w:type="dxa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A24A66" w:rsidRPr="00A24A66" w:rsidRDefault="00376CE8" w:rsidP="00AB060A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Ing. Alena Bláhová</w:t>
            </w:r>
          </w:p>
        </w:tc>
      </w:tr>
      <w:tr w:rsidR="005F7F47" w:rsidRPr="00A24A66" w:rsidTr="00EF3DC7">
        <w:tc>
          <w:tcPr>
            <w:tcW w:w="817" w:type="dxa"/>
            <w:tcBorders>
              <w:left w:val="single" w:sz="18" w:space="0" w:color="A6A6A6"/>
            </w:tcBorders>
            <w:shd w:val="clear" w:color="auto" w:fill="auto"/>
            <w:vAlign w:val="center"/>
          </w:tcPr>
          <w:p w:rsidR="005F7F47" w:rsidRPr="00376CE8" w:rsidRDefault="005F7F47" w:rsidP="005F7F47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7F47" w:rsidRDefault="005F7F47" w:rsidP="005F7F47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27.4.2015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F47" w:rsidRDefault="005F7F47" w:rsidP="005F7F47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 w:rsidRPr="00B25832">
              <w:rPr>
                <w:bCs/>
                <w:szCs w:val="28"/>
              </w:rPr>
              <w:t>307/2015</w:t>
            </w:r>
          </w:p>
        </w:tc>
        <w:tc>
          <w:tcPr>
            <w:tcW w:w="1276" w:type="dxa"/>
            <w:vAlign w:val="center"/>
          </w:tcPr>
          <w:p w:rsidR="005F7F47" w:rsidRDefault="005F7F47" w:rsidP="005F7F47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1.5.2015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F7F47" w:rsidRDefault="005F7F47" w:rsidP="005F7F47">
            <w:pPr>
              <w:keepNext/>
              <w:keepLines/>
              <w:spacing w:before="24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Odlišení pojmů výběrové a zadávací řízení, možnost otevřít a hodnotit jednu nabídku</w:t>
            </w:r>
          </w:p>
        </w:tc>
        <w:tc>
          <w:tcPr>
            <w:tcW w:w="1559" w:type="dxa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5F7F47" w:rsidRDefault="005F7F47" w:rsidP="005F7F47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 w:rsidRPr="0059415A">
              <w:rPr>
                <w:bCs/>
                <w:szCs w:val="28"/>
              </w:rPr>
              <w:t>Ing. Alena Bláhová</w:t>
            </w:r>
          </w:p>
        </w:tc>
      </w:tr>
      <w:tr w:rsidR="005350B6" w:rsidRPr="00A24A66" w:rsidTr="00EF3DC7">
        <w:tc>
          <w:tcPr>
            <w:tcW w:w="817" w:type="dxa"/>
            <w:tcBorders>
              <w:left w:val="single" w:sz="18" w:space="0" w:color="A6A6A6"/>
            </w:tcBorders>
            <w:shd w:val="clear" w:color="auto" w:fill="auto"/>
            <w:vAlign w:val="center"/>
          </w:tcPr>
          <w:p w:rsidR="005350B6" w:rsidRPr="005F7F47" w:rsidRDefault="005350B6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 w:rsidRPr="005F7F47">
              <w:rPr>
                <w:bCs/>
                <w:szCs w:val="28"/>
              </w:rPr>
              <w:t>5.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350B6" w:rsidRPr="00A24A66" w:rsidRDefault="005350B6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22.9.2016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B6" w:rsidRPr="00A24A66" w:rsidRDefault="005350B6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800/2016</w:t>
            </w:r>
          </w:p>
        </w:tc>
        <w:tc>
          <w:tcPr>
            <w:tcW w:w="1276" w:type="dxa"/>
            <w:vAlign w:val="center"/>
          </w:tcPr>
          <w:p w:rsidR="005350B6" w:rsidRPr="00A24A66" w:rsidRDefault="005350B6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1.10.2016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350B6" w:rsidRPr="00A24A66" w:rsidRDefault="005350B6" w:rsidP="005350B6">
            <w:pPr>
              <w:keepNext/>
              <w:keepLines/>
              <w:spacing w:before="24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Změny v souvislosti s přijetím nového zákona č. 134/2016 Sb., o zadávání veřejných zakázek</w:t>
            </w:r>
          </w:p>
        </w:tc>
        <w:tc>
          <w:tcPr>
            <w:tcW w:w="1559" w:type="dxa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5350B6" w:rsidRPr="00A24A66" w:rsidRDefault="005350B6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 w:rsidRPr="005F7F47">
              <w:rPr>
                <w:bCs/>
                <w:szCs w:val="28"/>
              </w:rPr>
              <w:t>Ing. Alena Bláhová</w:t>
            </w:r>
          </w:p>
        </w:tc>
      </w:tr>
      <w:tr w:rsidR="005350B6" w:rsidRPr="00A24A66" w:rsidTr="00EF3DC7">
        <w:tc>
          <w:tcPr>
            <w:tcW w:w="817" w:type="dxa"/>
            <w:tcBorders>
              <w:left w:val="single" w:sz="18" w:space="0" w:color="A6A6A6"/>
            </w:tcBorders>
            <w:shd w:val="clear" w:color="auto" w:fill="auto"/>
            <w:vAlign w:val="center"/>
          </w:tcPr>
          <w:p w:rsidR="005350B6" w:rsidRPr="005F7F47" w:rsidRDefault="005350B6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350B6" w:rsidRPr="00A24A66" w:rsidRDefault="00786895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13.2.2018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B6" w:rsidRPr="00A24A66" w:rsidRDefault="00974C62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rStyle w:val="Styl2"/>
                <w:sz w:val="24"/>
                <w:szCs w:val="24"/>
              </w:rPr>
              <w:t>217/2018</w:t>
            </w:r>
          </w:p>
        </w:tc>
        <w:tc>
          <w:tcPr>
            <w:tcW w:w="1276" w:type="dxa"/>
            <w:vAlign w:val="center"/>
          </w:tcPr>
          <w:p w:rsidR="005350B6" w:rsidRPr="00A24A66" w:rsidRDefault="00302B14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1.3.2018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350B6" w:rsidRPr="00A24A66" w:rsidRDefault="005350B6" w:rsidP="005350B6">
            <w:pPr>
              <w:keepNext/>
              <w:keepLines/>
              <w:spacing w:before="24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Revize dokumentu</w:t>
            </w:r>
            <w:r w:rsidR="00786895">
              <w:rPr>
                <w:bCs/>
                <w:szCs w:val="28"/>
              </w:rPr>
              <w:t xml:space="preserve"> včetně příloh</w:t>
            </w:r>
            <w:r>
              <w:rPr>
                <w:bCs/>
                <w:szCs w:val="28"/>
              </w:rPr>
              <w:t xml:space="preserve">, </w:t>
            </w:r>
            <w:r w:rsidR="00786895">
              <w:rPr>
                <w:bCs/>
                <w:szCs w:val="28"/>
              </w:rPr>
              <w:t xml:space="preserve">doplněna </w:t>
            </w:r>
            <w:r>
              <w:rPr>
                <w:bCs/>
                <w:szCs w:val="28"/>
              </w:rPr>
              <w:t>evidence zakázek v režimu zákona</w:t>
            </w:r>
            <w:r w:rsidR="00786895">
              <w:rPr>
                <w:bCs/>
                <w:szCs w:val="28"/>
              </w:rPr>
              <w:t xml:space="preserve"> v odd. C</w:t>
            </w:r>
          </w:p>
        </w:tc>
        <w:tc>
          <w:tcPr>
            <w:tcW w:w="1559" w:type="dxa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5350B6" w:rsidRPr="00A24A66" w:rsidRDefault="005350B6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 w:rsidRPr="005F7F47">
              <w:rPr>
                <w:bCs/>
                <w:szCs w:val="28"/>
              </w:rPr>
              <w:t>Ing. Alena Bláhová</w:t>
            </w:r>
          </w:p>
        </w:tc>
      </w:tr>
      <w:tr w:rsidR="00F07D84" w:rsidRPr="00A24A66" w:rsidTr="00EF3DC7">
        <w:tc>
          <w:tcPr>
            <w:tcW w:w="817" w:type="dxa"/>
            <w:tcBorders>
              <w:left w:val="single" w:sz="18" w:space="0" w:color="A6A6A6"/>
              <w:bottom w:val="single" w:sz="18" w:space="0" w:color="A6A6A6"/>
            </w:tcBorders>
            <w:shd w:val="clear" w:color="auto" w:fill="auto"/>
            <w:vAlign w:val="center"/>
          </w:tcPr>
          <w:p w:rsidR="00F07D84" w:rsidRDefault="00F07D84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1287" w:type="dxa"/>
            <w:tcBorders>
              <w:bottom w:val="single" w:sz="18" w:space="0" w:color="A6A6A6"/>
            </w:tcBorders>
            <w:shd w:val="clear" w:color="auto" w:fill="auto"/>
            <w:vAlign w:val="center"/>
          </w:tcPr>
          <w:p w:rsidR="00F07D84" w:rsidRDefault="00624107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2.10.2018</w:t>
            </w:r>
          </w:p>
        </w:tc>
        <w:tc>
          <w:tcPr>
            <w:tcW w:w="1275" w:type="dxa"/>
            <w:tcBorders>
              <w:bottom w:val="single" w:sz="18" w:space="0" w:color="A6A6A6"/>
            </w:tcBorders>
            <w:shd w:val="clear" w:color="auto" w:fill="auto"/>
            <w:vAlign w:val="center"/>
          </w:tcPr>
          <w:p w:rsidR="00F07D84" w:rsidRDefault="004B52C1" w:rsidP="005350B6">
            <w:pPr>
              <w:keepNext/>
              <w:keepLines/>
              <w:spacing w:before="240" w:after="0"/>
              <w:jc w:val="center"/>
              <w:rPr>
                <w:rStyle w:val="Styl2"/>
                <w:sz w:val="24"/>
                <w:szCs w:val="24"/>
              </w:rPr>
            </w:pPr>
            <w:r w:rsidRPr="004B52C1">
              <w:rPr>
                <w:rStyle w:val="Styl2"/>
                <w:sz w:val="24"/>
                <w:szCs w:val="24"/>
              </w:rPr>
              <w:t>1135/2018</w:t>
            </w:r>
          </w:p>
        </w:tc>
        <w:tc>
          <w:tcPr>
            <w:tcW w:w="1276" w:type="dxa"/>
            <w:tcBorders>
              <w:bottom w:val="single" w:sz="18" w:space="0" w:color="A6A6A6"/>
            </w:tcBorders>
            <w:vAlign w:val="center"/>
          </w:tcPr>
          <w:p w:rsidR="00F07D84" w:rsidRDefault="00F07D84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8.10.2018</w:t>
            </w:r>
          </w:p>
        </w:tc>
        <w:tc>
          <w:tcPr>
            <w:tcW w:w="2966" w:type="dxa"/>
            <w:tcBorders>
              <w:bottom w:val="single" w:sz="18" w:space="0" w:color="A6A6A6"/>
            </w:tcBorders>
            <w:shd w:val="clear" w:color="auto" w:fill="auto"/>
            <w:vAlign w:val="center"/>
          </w:tcPr>
          <w:p w:rsidR="00F07D84" w:rsidRDefault="00F07D84" w:rsidP="005350B6">
            <w:pPr>
              <w:keepNext/>
              <w:keepLines/>
              <w:spacing w:before="24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Technické úpravy v souvislosti s elektronizací zadávacích řízení</w:t>
            </w:r>
          </w:p>
        </w:tc>
        <w:tc>
          <w:tcPr>
            <w:tcW w:w="1559" w:type="dxa"/>
            <w:tcBorders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:rsidR="00F07D84" w:rsidRPr="005F7F47" w:rsidRDefault="00F07D84" w:rsidP="005350B6">
            <w:pPr>
              <w:keepNext/>
              <w:keepLines/>
              <w:spacing w:before="24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Ing. Alena Bláhová</w:t>
            </w:r>
          </w:p>
        </w:tc>
      </w:tr>
    </w:tbl>
    <w:p w:rsidR="000154F1" w:rsidRPr="000154F1" w:rsidRDefault="000154F1" w:rsidP="000154F1">
      <w:pPr>
        <w:rPr>
          <w:lang w:eastAsia="cs-CZ"/>
        </w:rPr>
      </w:pPr>
    </w:p>
    <w:p w:rsidR="007102CA" w:rsidRDefault="007102CA" w:rsidP="00054FCE">
      <w:pPr>
        <w:rPr>
          <w:highlight w:val="cyan"/>
        </w:rPr>
      </w:pPr>
    </w:p>
    <w:sectPr w:rsidR="007102CA" w:rsidSect="002D4512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C9" w:rsidRDefault="00EE1EC9" w:rsidP="00054FCE">
      <w:pPr>
        <w:spacing w:after="0" w:line="240" w:lineRule="auto"/>
      </w:pPr>
      <w:r>
        <w:separator/>
      </w:r>
    </w:p>
  </w:endnote>
  <w:endnote w:type="continuationSeparator" w:id="0">
    <w:p w:rsidR="00EE1EC9" w:rsidRDefault="00EE1EC9" w:rsidP="0005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CB" w:rsidRDefault="007D2FCB" w:rsidP="00F726BE">
    <w:pPr>
      <w:pStyle w:val="Zpat"/>
    </w:pPr>
    <w:r w:rsidRPr="00BA1CC5">
      <w:rPr>
        <w:sz w:val="20"/>
        <w:szCs w:val="20"/>
      </w:rPr>
      <w:t xml:space="preserve">Účinnost </w:t>
    </w:r>
    <w:r w:rsidRPr="00302B14">
      <w:rPr>
        <w:sz w:val="20"/>
        <w:szCs w:val="20"/>
      </w:rPr>
      <w:t>od</w:t>
    </w:r>
    <w:r w:rsidRPr="00302B14">
      <w:t xml:space="preserve"> </w:t>
    </w:r>
    <w:sdt>
      <w:sdtPr>
        <w:rPr>
          <w:sz w:val="20"/>
          <w:szCs w:val="20"/>
        </w:rPr>
        <w:id w:val="1433408104"/>
        <w:date w:fullDate="2018-10-08T00:00:00Z">
          <w:dateFormat w:val="d.M.yyyy"/>
          <w:lid w:val="cs-CZ"/>
          <w:storeMappedDataAs w:val="dateTime"/>
          <w:calendar w:val="gregorian"/>
        </w:date>
      </w:sdtPr>
      <w:sdtContent>
        <w:r>
          <w:rPr>
            <w:sz w:val="20"/>
            <w:szCs w:val="20"/>
          </w:rPr>
          <w:t>8.10.2018</w:t>
        </w:r>
      </w:sdtContent>
    </w:sdt>
    <w:r w:rsidRPr="006F4DC6">
      <w:t xml:space="preserve">  </w:t>
    </w:r>
    <w:r w:rsidRPr="006F4DC6">
      <w:rPr>
        <w:sz w:val="20"/>
        <w:szCs w:val="20"/>
      </w:rPr>
      <w:t xml:space="preserve">   </w:t>
    </w:r>
    <w:sdt>
      <w:sdtPr>
        <w:id w:val="522901173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Pr="006F4DC6">
              <w:tab/>
            </w:r>
            <w:r w:rsidRPr="006F4DC6">
              <w:tab/>
            </w:r>
            <w:r w:rsidRPr="006F4DC6">
              <w:rPr>
                <w:sz w:val="20"/>
                <w:szCs w:val="20"/>
              </w:rPr>
              <w:t xml:space="preserve">Stránka </w:t>
            </w:r>
            <w:r w:rsidRPr="006F4DC6">
              <w:rPr>
                <w:sz w:val="20"/>
                <w:szCs w:val="20"/>
              </w:rPr>
              <w:fldChar w:fldCharType="begin"/>
            </w:r>
            <w:r w:rsidRPr="006F4DC6">
              <w:rPr>
                <w:sz w:val="20"/>
                <w:szCs w:val="20"/>
              </w:rPr>
              <w:instrText>PAGE</w:instrText>
            </w:r>
            <w:r w:rsidRPr="006F4DC6">
              <w:rPr>
                <w:sz w:val="20"/>
                <w:szCs w:val="20"/>
              </w:rPr>
              <w:fldChar w:fldCharType="separate"/>
            </w:r>
            <w:r w:rsidR="005D4569">
              <w:rPr>
                <w:noProof/>
                <w:sz w:val="20"/>
                <w:szCs w:val="20"/>
              </w:rPr>
              <w:t>6</w:t>
            </w:r>
            <w:r w:rsidRPr="006F4DC6">
              <w:rPr>
                <w:sz w:val="20"/>
                <w:szCs w:val="20"/>
              </w:rPr>
              <w:fldChar w:fldCharType="end"/>
            </w:r>
            <w:r w:rsidRPr="006F4DC6">
              <w:rPr>
                <w:sz w:val="20"/>
                <w:szCs w:val="20"/>
              </w:rPr>
              <w:t xml:space="preserve"> z </w:t>
            </w:r>
            <w:r w:rsidRPr="006F4DC6">
              <w:rPr>
                <w:sz w:val="20"/>
                <w:szCs w:val="20"/>
              </w:rPr>
              <w:fldChar w:fldCharType="begin"/>
            </w:r>
            <w:r w:rsidRPr="006F4DC6">
              <w:rPr>
                <w:sz w:val="20"/>
                <w:szCs w:val="20"/>
              </w:rPr>
              <w:instrText>NUMPAGES</w:instrText>
            </w:r>
            <w:r w:rsidRPr="006F4DC6">
              <w:rPr>
                <w:sz w:val="20"/>
                <w:szCs w:val="20"/>
              </w:rPr>
              <w:fldChar w:fldCharType="separate"/>
            </w:r>
            <w:r w:rsidR="005D4569">
              <w:rPr>
                <w:noProof/>
                <w:sz w:val="20"/>
                <w:szCs w:val="20"/>
              </w:rPr>
              <w:t>22</w:t>
            </w:r>
            <w:r w:rsidRPr="006F4DC6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CB" w:rsidRDefault="007D2FCB">
    <w:pPr>
      <w:pStyle w:val="Zpat"/>
      <w:jc w:val="center"/>
    </w:pPr>
  </w:p>
  <w:p w:rsidR="007D2FCB" w:rsidRDefault="007D2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C9" w:rsidRDefault="00EE1EC9" w:rsidP="00054FCE">
      <w:pPr>
        <w:spacing w:after="0" w:line="240" w:lineRule="auto"/>
      </w:pPr>
      <w:r>
        <w:separator/>
      </w:r>
    </w:p>
  </w:footnote>
  <w:footnote w:type="continuationSeparator" w:id="0">
    <w:p w:rsidR="00EE1EC9" w:rsidRDefault="00EE1EC9" w:rsidP="0005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CB" w:rsidRDefault="007D2FCB" w:rsidP="00D5533B">
    <w:pPr>
      <w:pStyle w:val="Zhlav"/>
    </w:pPr>
    <w:r>
      <w:t>SML/</w:t>
    </w:r>
    <w:sdt>
      <w:sdtPr>
        <w:alias w:val="Název směrnice"/>
        <w:tag w:val="Název směrnice"/>
        <w:id w:val="414440465"/>
      </w:sdtPr>
      <w:sdtContent>
        <w:r>
          <w:t>Zadávání veřejných zakázek</w:t>
        </w:r>
      </w:sdtContent>
    </w:sdt>
    <w:r>
      <w:t xml:space="preserve">                       </w:t>
    </w:r>
    <w:r>
      <w:tab/>
    </w:r>
    <w:r>
      <w:tab/>
      <w:t xml:space="preserve">        </w:t>
    </w:r>
    <w:sdt>
      <w:sdtPr>
        <w:alias w:val="Číslo-verze-rok"/>
        <w:tag w:val="Číslo-verze-rok"/>
        <w:id w:val="-1168251595"/>
      </w:sdtPr>
      <w:sdtContent>
        <w:r>
          <w:t>3RM-07</w:t>
        </w:r>
        <w:r w:rsidRPr="000257BD">
          <w:t>-2014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580"/>
    <w:multiLevelType w:val="hybridMultilevel"/>
    <w:tmpl w:val="58563414"/>
    <w:lvl w:ilvl="0" w:tplc="4BCAF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E1FD8"/>
    <w:multiLevelType w:val="hybridMultilevel"/>
    <w:tmpl w:val="9B6A9A54"/>
    <w:lvl w:ilvl="0" w:tplc="34A06484">
      <w:start w:val="1"/>
      <w:numFmt w:val="decimal"/>
      <w:lvlText w:val="%1."/>
      <w:lvlJc w:val="left"/>
      <w:pPr>
        <w:ind w:left="936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0ADF4212"/>
    <w:multiLevelType w:val="hybridMultilevel"/>
    <w:tmpl w:val="DC46221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15AB7D7A"/>
    <w:multiLevelType w:val="hybridMultilevel"/>
    <w:tmpl w:val="9E1C2D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89D"/>
    <w:multiLevelType w:val="hybridMultilevel"/>
    <w:tmpl w:val="5CBE59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5B62"/>
    <w:multiLevelType w:val="multilevel"/>
    <w:tmpl w:val="8CA88DFA"/>
    <w:lvl w:ilvl="0">
      <w:start w:val="1"/>
      <w:numFmt w:val="upperRoman"/>
      <w:pStyle w:val="ArticleL1"/>
      <w:suff w:val="nothing"/>
      <w:lvlText w:val="Článek %1."/>
      <w:lvlJc w:val="left"/>
      <w:pPr>
        <w:ind w:left="3828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851"/>
        </w:tabs>
        <w:ind w:left="992" w:hanging="567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szCs w:val="24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szCs w:val="24"/>
        <w:u w:val="none"/>
      </w:rPr>
    </w:lvl>
    <w:lvl w:ilvl="3">
      <w:start w:val="1"/>
      <w:numFmt w:val="lowerLetter"/>
      <w:pStyle w:val="ArticleL4"/>
      <w:lvlText w:val="%4)"/>
      <w:lvlJc w:val="left"/>
      <w:pPr>
        <w:tabs>
          <w:tab w:val="num" w:pos="1713"/>
        </w:tabs>
        <w:ind w:left="-1887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6">
    <w:nsid w:val="1C80170E"/>
    <w:multiLevelType w:val="hybridMultilevel"/>
    <w:tmpl w:val="AAD8B8C2"/>
    <w:lvl w:ilvl="0" w:tplc="156E964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980BF9"/>
    <w:multiLevelType w:val="hybridMultilevel"/>
    <w:tmpl w:val="01765A3C"/>
    <w:lvl w:ilvl="0" w:tplc="0405000F">
      <w:start w:val="1"/>
      <w:numFmt w:val="decimal"/>
      <w:lvlText w:val="%1."/>
      <w:lvlJc w:val="left"/>
      <w:pPr>
        <w:ind w:left="-632" w:hanging="360"/>
      </w:pPr>
    </w:lvl>
    <w:lvl w:ilvl="1" w:tplc="04050019" w:tentative="1">
      <w:start w:val="1"/>
      <w:numFmt w:val="lowerLetter"/>
      <w:lvlText w:val="%2."/>
      <w:lvlJc w:val="left"/>
      <w:pPr>
        <w:ind w:left="88" w:hanging="360"/>
      </w:pPr>
    </w:lvl>
    <w:lvl w:ilvl="2" w:tplc="0405001B" w:tentative="1">
      <w:start w:val="1"/>
      <w:numFmt w:val="lowerRoman"/>
      <w:lvlText w:val="%3."/>
      <w:lvlJc w:val="right"/>
      <w:pPr>
        <w:ind w:left="808" w:hanging="180"/>
      </w:pPr>
    </w:lvl>
    <w:lvl w:ilvl="3" w:tplc="0405000F" w:tentative="1">
      <w:start w:val="1"/>
      <w:numFmt w:val="decimal"/>
      <w:lvlText w:val="%4."/>
      <w:lvlJc w:val="left"/>
      <w:pPr>
        <w:ind w:left="1528" w:hanging="360"/>
      </w:pPr>
    </w:lvl>
    <w:lvl w:ilvl="4" w:tplc="04050019" w:tentative="1">
      <w:start w:val="1"/>
      <w:numFmt w:val="lowerLetter"/>
      <w:lvlText w:val="%5."/>
      <w:lvlJc w:val="left"/>
      <w:pPr>
        <w:ind w:left="2248" w:hanging="360"/>
      </w:pPr>
    </w:lvl>
    <w:lvl w:ilvl="5" w:tplc="0405001B" w:tentative="1">
      <w:start w:val="1"/>
      <w:numFmt w:val="lowerRoman"/>
      <w:lvlText w:val="%6."/>
      <w:lvlJc w:val="right"/>
      <w:pPr>
        <w:ind w:left="2968" w:hanging="180"/>
      </w:pPr>
    </w:lvl>
    <w:lvl w:ilvl="6" w:tplc="0405000F" w:tentative="1">
      <w:start w:val="1"/>
      <w:numFmt w:val="decimal"/>
      <w:lvlText w:val="%7."/>
      <w:lvlJc w:val="left"/>
      <w:pPr>
        <w:ind w:left="3688" w:hanging="360"/>
      </w:pPr>
    </w:lvl>
    <w:lvl w:ilvl="7" w:tplc="04050019" w:tentative="1">
      <w:start w:val="1"/>
      <w:numFmt w:val="lowerLetter"/>
      <w:lvlText w:val="%8."/>
      <w:lvlJc w:val="left"/>
      <w:pPr>
        <w:ind w:left="4408" w:hanging="360"/>
      </w:pPr>
    </w:lvl>
    <w:lvl w:ilvl="8" w:tplc="040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8">
    <w:nsid w:val="235F2626"/>
    <w:multiLevelType w:val="hybridMultilevel"/>
    <w:tmpl w:val="9D682478"/>
    <w:lvl w:ilvl="0" w:tplc="04050017">
      <w:start w:val="1"/>
      <w:numFmt w:val="lowerLetter"/>
      <w:lvlText w:val="%1)"/>
      <w:lvlJc w:val="left"/>
      <w:pPr>
        <w:ind w:left="1300" w:hanging="360"/>
      </w:pPr>
    </w:lvl>
    <w:lvl w:ilvl="1" w:tplc="04050019" w:tentative="1">
      <w:start w:val="1"/>
      <w:numFmt w:val="lowerLetter"/>
      <w:lvlText w:val="%2."/>
      <w:lvlJc w:val="left"/>
      <w:pPr>
        <w:ind w:left="2020" w:hanging="360"/>
      </w:pPr>
    </w:lvl>
    <w:lvl w:ilvl="2" w:tplc="0405001B" w:tentative="1">
      <w:start w:val="1"/>
      <w:numFmt w:val="lowerRoman"/>
      <w:lvlText w:val="%3."/>
      <w:lvlJc w:val="right"/>
      <w:pPr>
        <w:ind w:left="2740" w:hanging="180"/>
      </w:pPr>
    </w:lvl>
    <w:lvl w:ilvl="3" w:tplc="0405000F" w:tentative="1">
      <w:start w:val="1"/>
      <w:numFmt w:val="decimal"/>
      <w:lvlText w:val="%4."/>
      <w:lvlJc w:val="left"/>
      <w:pPr>
        <w:ind w:left="3460" w:hanging="360"/>
      </w:pPr>
    </w:lvl>
    <w:lvl w:ilvl="4" w:tplc="04050019" w:tentative="1">
      <w:start w:val="1"/>
      <w:numFmt w:val="lowerLetter"/>
      <w:lvlText w:val="%5."/>
      <w:lvlJc w:val="left"/>
      <w:pPr>
        <w:ind w:left="4180" w:hanging="360"/>
      </w:pPr>
    </w:lvl>
    <w:lvl w:ilvl="5" w:tplc="0405001B" w:tentative="1">
      <w:start w:val="1"/>
      <w:numFmt w:val="lowerRoman"/>
      <w:lvlText w:val="%6."/>
      <w:lvlJc w:val="right"/>
      <w:pPr>
        <w:ind w:left="4900" w:hanging="180"/>
      </w:pPr>
    </w:lvl>
    <w:lvl w:ilvl="6" w:tplc="0405000F" w:tentative="1">
      <w:start w:val="1"/>
      <w:numFmt w:val="decimal"/>
      <w:lvlText w:val="%7."/>
      <w:lvlJc w:val="left"/>
      <w:pPr>
        <w:ind w:left="5620" w:hanging="360"/>
      </w:pPr>
    </w:lvl>
    <w:lvl w:ilvl="7" w:tplc="04050019" w:tentative="1">
      <w:start w:val="1"/>
      <w:numFmt w:val="lowerLetter"/>
      <w:lvlText w:val="%8."/>
      <w:lvlJc w:val="left"/>
      <w:pPr>
        <w:ind w:left="6340" w:hanging="360"/>
      </w:pPr>
    </w:lvl>
    <w:lvl w:ilvl="8" w:tplc="040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2A0A031F"/>
    <w:multiLevelType w:val="hybridMultilevel"/>
    <w:tmpl w:val="F176BE3A"/>
    <w:lvl w:ilvl="0" w:tplc="4062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57D76"/>
    <w:multiLevelType w:val="multilevel"/>
    <w:tmpl w:val="FE9E91E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06E1CF9"/>
    <w:multiLevelType w:val="hybridMultilevel"/>
    <w:tmpl w:val="54501CA8"/>
    <w:lvl w:ilvl="0" w:tplc="D2323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7727"/>
    <w:multiLevelType w:val="hybridMultilevel"/>
    <w:tmpl w:val="ED64B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87A35"/>
    <w:multiLevelType w:val="hybridMultilevel"/>
    <w:tmpl w:val="8C729746"/>
    <w:lvl w:ilvl="0" w:tplc="4A38B744">
      <w:start w:val="1"/>
      <w:numFmt w:val="decimal"/>
      <w:pStyle w:val="Odstavecseseznamem"/>
      <w:lvlText w:val="%1."/>
      <w:lvlJc w:val="left"/>
      <w:pPr>
        <w:ind w:left="79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 w:tplc="04050017">
      <w:start w:val="1"/>
      <w:numFmt w:val="lowerLetter"/>
      <w:lvlText w:val="%2)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9227E33"/>
    <w:multiLevelType w:val="hybridMultilevel"/>
    <w:tmpl w:val="D2D49B92"/>
    <w:lvl w:ilvl="0" w:tplc="C408E104">
      <w:start w:val="1"/>
      <w:numFmt w:val="lowerLetter"/>
      <w:lvlText w:val="%1)"/>
      <w:lvlJc w:val="left"/>
      <w:pPr>
        <w:ind w:left="1296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45977055"/>
    <w:multiLevelType w:val="hybridMultilevel"/>
    <w:tmpl w:val="22347C76"/>
    <w:lvl w:ilvl="0" w:tplc="418E5EA8">
      <w:start w:val="1"/>
      <w:numFmt w:val="decimal"/>
      <w:lvlText w:val="%1."/>
      <w:lvlJc w:val="left"/>
      <w:pPr>
        <w:ind w:left="93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47890F81"/>
    <w:multiLevelType w:val="hybridMultilevel"/>
    <w:tmpl w:val="A32429D2"/>
    <w:lvl w:ilvl="0" w:tplc="AF003E30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481F0014"/>
    <w:multiLevelType w:val="hybridMultilevel"/>
    <w:tmpl w:val="4E521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15C82"/>
    <w:multiLevelType w:val="hybridMultilevel"/>
    <w:tmpl w:val="E58CE98E"/>
    <w:lvl w:ilvl="0" w:tplc="698237CC">
      <w:start w:val="1"/>
      <w:numFmt w:val="decimal"/>
      <w:lvlText w:val="%1."/>
      <w:lvlJc w:val="left"/>
      <w:pPr>
        <w:ind w:left="93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53B76C1F"/>
    <w:multiLevelType w:val="hybridMultilevel"/>
    <w:tmpl w:val="51DA6904"/>
    <w:lvl w:ilvl="0" w:tplc="53264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E3F6E"/>
    <w:multiLevelType w:val="hybridMultilevel"/>
    <w:tmpl w:val="93441C84"/>
    <w:lvl w:ilvl="0" w:tplc="342287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D24664"/>
    <w:multiLevelType w:val="hybridMultilevel"/>
    <w:tmpl w:val="1D42C4B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07303"/>
    <w:multiLevelType w:val="hybridMultilevel"/>
    <w:tmpl w:val="AAF0692E"/>
    <w:lvl w:ilvl="0" w:tplc="829E5780">
      <w:start w:val="1"/>
      <w:numFmt w:val="decimal"/>
      <w:lvlText w:val="%1."/>
      <w:lvlJc w:val="left"/>
      <w:pPr>
        <w:ind w:left="93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62842AC8"/>
    <w:multiLevelType w:val="hybridMultilevel"/>
    <w:tmpl w:val="EC94861C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64D331E3"/>
    <w:multiLevelType w:val="hybridMultilevel"/>
    <w:tmpl w:val="2BA85740"/>
    <w:lvl w:ilvl="0" w:tplc="04050017">
      <w:start w:val="1"/>
      <w:numFmt w:val="lowerLetter"/>
      <w:lvlText w:val="%1)"/>
      <w:lvlJc w:val="left"/>
      <w:pPr>
        <w:ind w:left="478" w:hanging="360"/>
      </w:p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5">
    <w:nsid w:val="719D52BA"/>
    <w:multiLevelType w:val="hybridMultilevel"/>
    <w:tmpl w:val="F3BAB1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24"/>
  </w:num>
  <w:num w:numId="10">
    <w:abstractNumId w:val="20"/>
  </w:num>
  <w:num w:numId="11">
    <w:abstractNumId w:val="10"/>
  </w:num>
  <w:num w:numId="12">
    <w:abstractNumId w:val="14"/>
  </w:num>
  <w:num w:numId="13">
    <w:abstractNumId w:val="16"/>
  </w:num>
  <w:num w:numId="14">
    <w:abstractNumId w:val="23"/>
  </w:num>
  <w:num w:numId="15">
    <w:abstractNumId w:val="15"/>
  </w:num>
  <w:num w:numId="16">
    <w:abstractNumId w:val="11"/>
  </w:num>
  <w:num w:numId="17">
    <w:abstractNumId w:val="4"/>
  </w:num>
  <w:num w:numId="18">
    <w:abstractNumId w:val="22"/>
  </w:num>
  <w:num w:numId="19">
    <w:abstractNumId w:val="19"/>
  </w:num>
  <w:num w:numId="20">
    <w:abstractNumId w:val="9"/>
  </w:num>
  <w:num w:numId="21">
    <w:abstractNumId w:val="3"/>
  </w:num>
  <w:num w:numId="22">
    <w:abstractNumId w:val="2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7"/>
  </w:num>
  <w:num w:numId="32">
    <w:abstractNumId w:val="13"/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18"/>
  </w:num>
  <w:num w:numId="39">
    <w:abstractNumId w:val="13"/>
    <w:lvlOverride w:ilvl="0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13"/>
    <w:lvlOverride w:ilvl="0">
      <w:startOverride w:val="5"/>
    </w:lvlOverride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3"/>
    <w:lvlOverride w:ilvl="0">
      <w:startOverride w:val="6"/>
    </w:lvlOverride>
  </w:num>
  <w:num w:numId="48">
    <w:abstractNumId w:val="13"/>
    <w:lvlOverride w:ilvl="0">
      <w:startOverride w:val="6"/>
    </w:lvlOverride>
  </w:num>
  <w:num w:numId="49">
    <w:abstractNumId w:val="13"/>
    <w:lvlOverride w:ilvl="0">
      <w:startOverride w:val="1"/>
    </w:lvlOverride>
  </w:num>
  <w:num w:numId="50">
    <w:abstractNumId w:val="13"/>
  </w:num>
  <w:num w:numId="51">
    <w:abstractNumId w:val="13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E5"/>
    <w:rsid w:val="000006C8"/>
    <w:rsid w:val="00005413"/>
    <w:rsid w:val="00005DBA"/>
    <w:rsid w:val="00005EEC"/>
    <w:rsid w:val="00007AC7"/>
    <w:rsid w:val="00010C18"/>
    <w:rsid w:val="00012B67"/>
    <w:rsid w:val="00013D4E"/>
    <w:rsid w:val="00014EA7"/>
    <w:rsid w:val="000154F1"/>
    <w:rsid w:val="00015999"/>
    <w:rsid w:val="0002101A"/>
    <w:rsid w:val="000216B1"/>
    <w:rsid w:val="000218A9"/>
    <w:rsid w:val="00021ABC"/>
    <w:rsid w:val="00022B6E"/>
    <w:rsid w:val="0002540A"/>
    <w:rsid w:val="000257BD"/>
    <w:rsid w:val="00026847"/>
    <w:rsid w:val="000309EF"/>
    <w:rsid w:val="00034B02"/>
    <w:rsid w:val="00037A7C"/>
    <w:rsid w:val="000401A4"/>
    <w:rsid w:val="00040684"/>
    <w:rsid w:val="000432BB"/>
    <w:rsid w:val="00046B23"/>
    <w:rsid w:val="00052DE7"/>
    <w:rsid w:val="00054FCE"/>
    <w:rsid w:val="00056E30"/>
    <w:rsid w:val="00057F80"/>
    <w:rsid w:val="00061C91"/>
    <w:rsid w:val="00062CA6"/>
    <w:rsid w:val="00064E29"/>
    <w:rsid w:val="00070C57"/>
    <w:rsid w:val="00075BA2"/>
    <w:rsid w:val="00076351"/>
    <w:rsid w:val="00076733"/>
    <w:rsid w:val="0007769E"/>
    <w:rsid w:val="0008297D"/>
    <w:rsid w:val="000855D1"/>
    <w:rsid w:val="000872B3"/>
    <w:rsid w:val="000904D5"/>
    <w:rsid w:val="0009153B"/>
    <w:rsid w:val="0009293F"/>
    <w:rsid w:val="000971C3"/>
    <w:rsid w:val="000A79F4"/>
    <w:rsid w:val="000A7B2D"/>
    <w:rsid w:val="000B1EF7"/>
    <w:rsid w:val="000B2B5D"/>
    <w:rsid w:val="000B41E3"/>
    <w:rsid w:val="000B79F5"/>
    <w:rsid w:val="000C099B"/>
    <w:rsid w:val="000C220E"/>
    <w:rsid w:val="000C2AE6"/>
    <w:rsid w:val="000C31C5"/>
    <w:rsid w:val="000C329C"/>
    <w:rsid w:val="000C4366"/>
    <w:rsid w:val="000C72E2"/>
    <w:rsid w:val="000D00F3"/>
    <w:rsid w:val="000D22D1"/>
    <w:rsid w:val="000D2D0F"/>
    <w:rsid w:val="000D3334"/>
    <w:rsid w:val="000D65EF"/>
    <w:rsid w:val="000D6933"/>
    <w:rsid w:val="000E24CA"/>
    <w:rsid w:val="000E452D"/>
    <w:rsid w:val="000E4B3C"/>
    <w:rsid w:val="000E5AB0"/>
    <w:rsid w:val="000E5BA7"/>
    <w:rsid w:val="000E7AAC"/>
    <w:rsid w:val="000F3BA5"/>
    <w:rsid w:val="00100428"/>
    <w:rsid w:val="0010050D"/>
    <w:rsid w:val="0010563D"/>
    <w:rsid w:val="001115DE"/>
    <w:rsid w:val="00112D2F"/>
    <w:rsid w:val="00115039"/>
    <w:rsid w:val="00116F21"/>
    <w:rsid w:val="00123788"/>
    <w:rsid w:val="00123D98"/>
    <w:rsid w:val="001247A9"/>
    <w:rsid w:val="00136F41"/>
    <w:rsid w:val="00137EE8"/>
    <w:rsid w:val="001413CB"/>
    <w:rsid w:val="00142BC2"/>
    <w:rsid w:val="001455ED"/>
    <w:rsid w:val="0014566C"/>
    <w:rsid w:val="00146296"/>
    <w:rsid w:val="00150B53"/>
    <w:rsid w:val="0015194F"/>
    <w:rsid w:val="00152F21"/>
    <w:rsid w:val="00154BEB"/>
    <w:rsid w:val="00155080"/>
    <w:rsid w:val="001550CB"/>
    <w:rsid w:val="00156D26"/>
    <w:rsid w:val="00157596"/>
    <w:rsid w:val="00160EA0"/>
    <w:rsid w:val="001613D2"/>
    <w:rsid w:val="00164841"/>
    <w:rsid w:val="00167D4B"/>
    <w:rsid w:val="00174CCF"/>
    <w:rsid w:val="0017546C"/>
    <w:rsid w:val="00182BB2"/>
    <w:rsid w:val="00186632"/>
    <w:rsid w:val="00190749"/>
    <w:rsid w:val="00195B14"/>
    <w:rsid w:val="00196B7D"/>
    <w:rsid w:val="001A0468"/>
    <w:rsid w:val="001A081A"/>
    <w:rsid w:val="001A0B84"/>
    <w:rsid w:val="001A2494"/>
    <w:rsid w:val="001A621F"/>
    <w:rsid w:val="001A74D2"/>
    <w:rsid w:val="001B14BF"/>
    <w:rsid w:val="001B22B7"/>
    <w:rsid w:val="001B5FC9"/>
    <w:rsid w:val="001B62CF"/>
    <w:rsid w:val="001B7FDD"/>
    <w:rsid w:val="001C1F1A"/>
    <w:rsid w:val="001C48DC"/>
    <w:rsid w:val="001C4C70"/>
    <w:rsid w:val="001C510A"/>
    <w:rsid w:val="001C73E7"/>
    <w:rsid w:val="001C775B"/>
    <w:rsid w:val="001D2238"/>
    <w:rsid w:val="001D2873"/>
    <w:rsid w:val="001D36B1"/>
    <w:rsid w:val="001D5B6B"/>
    <w:rsid w:val="001D5E22"/>
    <w:rsid w:val="001E2ABE"/>
    <w:rsid w:val="001E3658"/>
    <w:rsid w:val="001E411C"/>
    <w:rsid w:val="001E58F8"/>
    <w:rsid w:val="001E6F63"/>
    <w:rsid w:val="001E7501"/>
    <w:rsid w:val="001F2D0A"/>
    <w:rsid w:val="001F3088"/>
    <w:rsid w:val="001F424B"/>
    <w:rsid w:val="001F4A0E"/>
    <w:rsid w:val="001F545E"/>
    <w:rsid w:val="001F594B"/>
    <w:rsid w:val="001F6EB3"/>
    <w:rsid w:val="002006CD"/>
    <w:rsid w:val="0020565C"/>
    <w:rsid w:val="002104A7"/>
    <w:rsid w:val="002115DB"/>
    <w:rsid w:val="0021398C"/>
    <w:rsid w:val="002139F0"/>
    <w:rsid w:val="00213C97"/>
    <w:rsid w:val="00214833"/>
    <w:rsid w:val="00215777"/>
    <w:rsid w:val="00222444"/>
    <w:rsid w:val="0022399E"/>
    <w:rsid w:val="00225696"/>
    <w:rsid w:val="002316C0"/>
    <w:rsid w:val="002323E4"/>
    <w:rsid w:val="0023447B"/>
    <w:rsid w:val="00236AAD"/>
    <w:rsid w:val="002371AD"/>
    <w:rsid w:val="00237DBD"/>
    <w:rsid w:val="00241A56"/>
    <w:rsid w:val="002444DA"/>
    <w:rsid w:val="00245784"/>
    <w:rsid w:val="00247494"/>
    <w:rsid w:val="002516C0"/>
    <w:rsid w:val="00251BDE"/>
    <w:rsid w:val="00252CD6"/>
    <w:rsid w:val="00253646"/>
    <w:rsid w:val="00256818"/>
    <w:rsid w:val="00256D6D"/>
    <w:rsid w:val="00262C4B"/>
    <w:rsid w:val="00263255"/>
    <w:rsid w:val="0027087E"/>
    <w:rsid w:val="00271508"/>
    <w:rsid w:val="002723A4"/>
    <w:rsid w:val="00272C1D"/>
    <w:rsid w:val="00272D32"/>
    <w:rsid w:val="00272D56"/>
    <w:rsid w:val="00272FF9"/>
    <w:rsid w:val="0028192B"/>
    <w:rsid w:val="00281CCF"/>
    <w:rsid w:val="002826F0"/>
    <w:rsid w:val="00282EAA"/>
    <w:rsid w:val="00290832"/>
    <w:rsid w:val="002931A9"/>
    <w:rsid w:val="00293B30"/>
    <w:rsid w:val="002965F1"/>
    <w:rsid w:val="002A3CBD"/>
    <w:rsid w:val="002A6307"/>
    <w:rsid w:val="002A6975"/>
    <w:rsid w:val="002B2D1A"/>
    <w:rsid w:val="002B4D2F"/>
    <w:rsid w:val="002C2299"/>
    <w:rsid w:val="002C3BEF"/>
    <w:rsid w:val="002C4FD6"/>
    <w:rsid w:val="002C67C3"/>
    <w:rsid w:val="002C6C81"/>
    <w:rsid w:val="002C6C9F"/>
    <w:rsid w:val="002C75C2"/>
    <w:rsid w:val="002C7F8F"/>
    <w:rsid w:val="002D3CC1"/>
    <w:rsid w:val="002D4512"/>
    <w:rsid w:val="002D46B8"/>
    <w:rsid w:val="002D69A6"/>
    <w:rsid w:val="002E0092"/>
    <w:rsid w:val="002E083C"/>
    <w:rsid w:val="002E3D5B"/>
    <w:rsid w:val="002E3EBA"/>
    <w:rsid w:val="002E4FF0"/>
    <w:rsid w:val="002E522A"/>
    <w:rsid w:val="002E68CE"/>
    <w:rsid w:val="002E77FC"/>
    <w:rsid w:val="002F0FB8"/>
    <w:rsid w:val="002F7B5B"/>
    <w:rsid w:val="00302B14"/>
    <w:rsid w:val="00302B19"/>
    <w:rsid w:val="00303EBA"/>
    <w:rsid w:val="00314085"/>
    <w:rsid w:val="00315FEC"/>
    <w:rsid w:val="00322869"/>
    <w:rsid w:val="00324658"/>
    <w:rsid w:val="00324E54"/>
    <w:rsid w:val="0033485D"/>
    <w:rsid w:val="00342931"/>
    <w:rsid w:val="00342D9F"/>
    <w:rsid w:val="00347763"/>
    <w:rsid w:val="00351222"/>
    <w:rsid w:val="003569DF"/>
    <w:rsid w:val="00360161"/>
    <w:rsid w:val="0036235F"/>
    <w:rsid w:val="00362D33"/>
    <w:rsid w:val="00366FA8"/>
    <w:rsid w:val="00373DD6"/>
    <w:rsid w:val="00375158"/>
    <w:rsid w:val="00376CE8"/>
    <w:rsid w:val="0038028E"/>
    <w:rsid w:val="00381EAD"/>
    <w:rsid w:val="00382474"/>
    <w:rsid w:val="00382BE2"/>
    <w:rsid w:val="00382FE3"/>
    <w:rsid w:val="00386435"/>
    <w:rsid w:val="00386CD6"/>
    <w:rsid w:val="00387475"/>
    <w:rsid w:val="003905C2"/>
    <w:rsid w:val="0039340F"/>
    <w:rsid w:val="00395493"/>
    <w:rsid w:val="00395B07"/>
    <w:rsid w:val="00396AAF"/>
    <w:rsid w:val="00396EF2"/>
    <w:rsid w:val="003972AB"/>
    <w:rsid w:val="00397DC5"/>
    <w:rsid w:val="003A060A"/>
    <w:rsid w:val="003A06A5"/>
    <w:rsid w:val="003A23AC"/>
    <w:rsid w:val="003A5CAE"/>
    <w:rsid w:val="003A69B1"/>
    <w:rsid w:val="003B3B99"/>
    <w:rsid w:val="003B4772"/>
    <w:rsid w:val="003B63C3"/>
    <w:rsid w:val="003B6B38"/>
    <w:rsid w:val="003B791A"/>
    <w:rsid w:val="003C2912"/>
    <w:rsid w:val="003C4B10"/>
    <w:rsid w:val="003C651F"/>
    <w:rsid w:val="003C7BE6"/>
    <w:rsid w:val="003D0AC8"/>
    <w:rsid w:val="003D0EC2"/>
    <w:rsid w:val="003D2948"/>
    <w:rsid w:val="003D4584"/>
    <w:rsid w:val="003D4DA9"/>
    <w:rsid w:val="003D55DE"/>
    <w:rsid w:val="003D5A3E"/>
    <w:rsid w:val="003E042B"/>
    <w:rsid w:val="003E3AB5"/>
    <w:rsid w:val="003E684A"/>
    <w:rsid w:val="003E7B0E"/>
    <w:rsid w:val="003F08D7"/>
    <w:rsid w:val="003F5368"/>
    <w:rsid w:val="003F6B50"/>
    <w:rsid w:val="00402A34"/>
    <w:rsid w:val="00403491"/>
    <w:rsid w:val="00403723"/>
    <w:rsid w:val="004050E1"/>
    <w:rsid w:val="00411B98"/>
    <w:rsid w:val="00411FAD"/>
    <w:rsid w:val="004142C6"/>
    <w:rsid w:val="00423A97"/>
    <w:rsid w:val="004244BE"/>
    <w:rsid w:val="00426AC0"/>
    <w:rsid w:val="00427F35"/>
    <w:rsid w:val="00431B2E"/>
    <w:rsid w:val="00436CF4"/>
    <w:rsid w:val="00442891"/>
    <w:rsid w:val="004428DD"/>
    <w:rsid w:val="00444A1E"/>
    <w:rsid w:val="004464EA"/>
    <w:rsid w:val="00446556"/>
    <w:rsid w:val="00447344"/>
    <w:rsid w:val="004501F2"/>
    <w:rsid w:val="00451779"/>
    <w:rsid w:val="0045265F"/>
    <w:rsid w:val="00452BFD"/>
    <w:rsid w:val="00453D9E"/>
    <w:rsid w:val="0046398D"/>
    <w:rsid w:val="004649B9"/>
    <w:rsid w:val="00465386"/>
    <w:rsid w:val="004700FD"/>
    <w:rsid w:val="00472443"/>
    <w:rsid w:val="00473863"/>
    <w:rsid w:val="004755A3"/>
    <w:rsid w:val="00475BC6"/>
    <w:rsid w:val="00476F01"/>
    <w:rsid w:val="00482290"/>
    <w:rsid w:val="004837D1"/>
    <w:rsid w:val="00487973"/>
    <w:rsid w:val="00491B66"/>
    <w:rsid w:val="00491E79"/>
    <w:rsid w:val="004A1439"/>
    <w:rsid w:val="004A15E0"/>
    <w:rsid w:val="004A1BAE"/>
    <w:rsid w:val="004A2879"/>
    <w:rsid w:val="004A4894"/>
    <w:rsid w:val="004B0535"/>
    <w:rsid w:val="004B338E"/>
    <w:rsid w:val="004B52C1"/>
    <w:rsid w:val="004B6A0C"/>
    <w:rsid w:val="004B6B7E"/>
    <w:rsid w:val="004C129E"/>
    <w:rsid w:val="004C1555"/>
    <w:rsid w:val="004C189C"/>
    <w:rsid w:val="004C285D"/>
    <w:rsid w:val="004C31A3"/>
    <w:rsid w:val="004C6413"/>
    <w:rsid w:val="004D1594"/>
    <w:rsid w:val="004D1770"/>
    <w:rsid w:val="004D38E4"/>
    <w:rsid w:val="004D5C24"/>
    <w:rsid w:val="004D6705"/>
    <w:rsid w:val="004E387B"/>
    <w:rsid w:val="004E4ABC"/>
    <w:rsid w:val="004E6774"/>
    <w:rsid w:val="004E7C14"/>
    <w:rsid w:val="00500FF8"/>
    <w:rsid w:val="00506F47"/>
    <w:rsid w:val="00507E81"/>
    <w:rsid w:val="00507FCD"/>
    <w:rsid w:val="0051167F"/>
    <w:rsid w:val="0051335A"/>
    <w:rsid w:val="00513CD3"/>
    <w:rsid w:val="0052059D"/>
    <w:rsid w:val="00523060"/>
    <w:rsid w:val="0052558A"/>
    <w:rsid w:val="00530605"/>
    <w:rsid w:val="005350B6"/>
    <w:rsid w:val="0053789E"/>
    <w:rsid w:val="005432C8"/>
    <w:rsid w:val="00543D1A"/>
    <w:rsid w:val="00544F20"/>
    <w:rsid w:val="00545B3C"/>
    <w:rsid w:val="00546C2B"/>
    <w:rsid w:val="00547C4C"/>
    <w:rsid w:val="005516F8"/>
    <w:rsid w:val="00552BA1"/>
    <w:rsid w:val="00552D4D"/>
    <w:rsid w:val="0055317B"/>
    <w:rsid w:val="005547D5"/>
    <w:rsid w:val="0055514E"/>
    <w:rsid w:val="00555465"/>
    <w:rsid w:val="00556D52"/>
    <w:rsid w:val="00560624"/>
    <w:rsid w:val="00562C3B"/>
    <w:rsid w:val="0056489A"/>
    <w:rsid w:val="00566A85"/>
    <w:rsid w:val="00571359"/>
    <w:rsid w:val="005717AD"/>
    <w:rsid w:val="005725A2"/>
    <w:rsid w:val="0058175B"/>
    <w:rsid w:val="00582AD4"/>
    <w:rsid w:val="005848F4"/>
    <w:rsid w:val="00586136"/>
    <w:rsid w:val="0058672D"/>
    <w:rsid w:val="00590FFE"/>
    <w:rsid w:val="00592F5F"/>
    <w:rsid w:val="0059415A"/>
    <w:rsid w:val="00594680"/>
    <w:rsid w:val="00596397"/>
    <w:rsid w:val="005A1FF4"/>
    <w:rsid w:val="005B3703"/>
    <w:rsid w:val="005B601D"/>
    <w:rsid w:val="005C4003"/>
    <w:rsid w:val="005C5C05"/>
    <w:rsid w:val="005C69D0"/>
    <w:rsid w:val="005D26ED"/>
    <w:rsid w:val="005D4569"/>
    <w:rsid w:val="005D532D"/>
    <w:rsid w:val="005D5ED3"/>
    <w:rsid w:val="005D749F"/>
    <w:rsid w:val="005E06D5"/>
    <w:rsid w:val="005E1893"/>
    <w:rsid w:val="005E451A"/>
    <w:rsid w:val="005E4AFF"/>
    <w:rsid w:val="005E5822"/>
    <w:rsid w:val="005E7D0B"/>
    <w:rsid w:val="005F113D"/>
    <w:rsid w:val="005F6F08"/>
    <w:rsid w:val="005F73E0"/>
    <w:rsid w:val="005F7F47"/>
    <w:rsid w:val="006014C5"/>
    <w:rsid w:val="00606F65"/>
    <w:rsid w:val="0061010E"/>
    <w:rsid w:val="006106E5"/>
    <w:rsid w:val="00612E7C"/>
    <w:rsid w:val="00613328"/>
    <w:rsid w:val="006139D5"/>
    <w:rsid w:val="00620A78"/>
    <w:rsid w:val="00622D24"/>
    <w:rsid w:val="00624107"/>
    <w:rsid w:val="00626113"/>
    <w:rsid w:val="006267D4"/>
    <w:rsid w:val="00627EBE"/>
    <w:rsid w:val="006318FF"/>
    <w:rsid w:val="00633130"/>
    <w:rsid w:val="006333E8"/>
    <w:rsid w:val="0064433D"/>
    <w:rsid w:val="0064497B"/>
    <w:rsid w:val="00644CEE"/>
    <w:rsid w:val="006474EA"/>
    <w:rsid w:val="00650ECA"/>
    <w:rsid w:val="006528D1"/>
    <w:rsid w:val="00653F54"/>
    <w:rsid w:val="00654DE8"/>
    <w:rsid w:val="00664C4A"/>
    <w:rsid w:val="00665A35"/>
    <w:rsid w:val="00666605"/>
    <w:rsid w:val="006718E4"/>
    <w:rsid w:val="00673635"/>
    <w:rsid w:val="00673F3F"/>
    <w:rsid w:val="00674D8C"/>
    <w:rsid w:val="00680196"/>
    <w:rsid w:val="00680C0F"/>
    <w:rsid w:val="006825F5"/>
    <w:rsid w:val="0068340D"/>
    <w:rsid w:val="00684ADD"/>
    <w:rsid w:val="0068548F"/>
    <w:rsid w:val="00685B7D"/>
    <w:rsid w:val="006863CD"/>
    <w:rsid w:val="00686435"/>
    <w:rsid w:val="00687093"/>
    <w:rsid w:val="0069270D"/>
    <w:rsid w:val="00692F9D"/>
    <w:rsid w:val="0069651B"/>
    <w:rsid w:val="006978BA"/>
    <w:rsid w:val="006978D1"/>
    <w:rsid w:val="006A2302"/>
    <w:rsid w:val="006A299D"/>
    <w:rsid w:val="006A3C09"/>
    <w:rsid w:val="006A433E"/>
    <w:rsid w:val="006A5681"/>
    <w:rsid w:val="006A6612"/>
    <w:rsid w:val="006A6B12"/>
    <w:rsid w:val="006B1283"/>
    <w:rsid w:val="006B1BDB"/>
    <w:rsid w:val="006B2FE0"/>
    <w:rsid w:val="006B3E3A"/>
    <w:rsid w:val="006B4760"/>
    <w:rsid w:val="006B6D3F"/>
    <w:rsid w:val="006C00E4"/>
    <w:rsid w:val="006C1E93"/>
    <w:rsid w:val="006C3158"/>
    <w:rsid w:val="006C3933"/>
    <w:rsid w:val="006C61F7"/>
    <w:rsid w:val="006C6CBA"/>
    <w:rsid w:val="006D2512"/>
    <w:rsid w:val="006D25AB"/>
    <w:rsid w:val="006D27D4"/>
    <w:rsid w:val="006D31EC"/>
    <w:rsid w:val="006D413D"/>
    <w:rsid w:val="006D73E7"/>
    <w:rsid w:val="006D7BFD"/>
    <w:rsid w:val="006E0AC2"/>
    <w:rsid w:val="006E3454"/>
    <w:rsid w:val="006E3A6B"/>
    <w:rsid w:val="006E3E49"/>
    <w:rsid w:val="006E43AD"/>
    <w:rsid w:val="006E475E"/>
    <w:rsid w:val="006E58A7"/>
    <w:rsid w:val="006E6165"/>
    <w:rsid w:val="006E6684"/>
    <w:rsid w:val="006E70CD"/>
    <w:rsid w:val="006F08E2"/>
    <w:rsid w:val="006F1574"/>
    <w:rsid w:val="006F3F9C"/>
    <w:rsid w:val="006F4C66"/>
    <w:rsid w:val="006F4D3A"/>
    <w:rsid w:val="006F4DC6"/>
    <w:rsid w:val="006F564B"/>
    <w:rsid w:val="006F5676"/>
    <w:rsid w:val="006F7274"/>
    <w:rsid w:val="00700958"/>
    <w:rsid w:val="00705A0E"/>
    <w:rsid w:val="007102CA"/>
    <w:rsid w:val="0071063D"/>
    <w:rsid w:val="00712E36"/>
    <w:rsid w:val="00714020"/>
    <w:rsid w:val="0071712E"/>
    <w:rsid w:val="00721C18"/>
    <w:rsid w:val="00724062"/>
    <w:rsid w:val="00724FAA"/>
    <w:rsid w:val="007263A5"/>
    <w:rsid w:val="00727665"/>
    <w:rsid w:val="00727EA3"/>
    <w:rsid w:val="00730AFE"/>
    <w:rsid w:val="007310AB"/>
    <w:rsid w:val="00732355"/>
    <w:rsid w:val="0073368C"/>
    <w:rsid w:val="0074441F"/>
    <w:rsid w:val="007445DD"/>
    <w:rsid w:val="00745E90"/>
    <w:rsid w:val="00747557"/>
    <w:rsid w:val="00750142"/>
    <w:rsid w:val="007524EC"/>
    <w:rsid w:val="0075430B"/>
    <w:rsid w:val="0075707E"/>
    <w:rsid w:val="0076119C"/>
    <w:rsid w:val="0076473D"/>
    <w:rsid w:val="00765A8F"/>
    <w:rsid w:val="00766FF8"/>
    <w:rsid w:val="0076720A"/>
    <w:rsid w:val="007701AB"/>
    <w:rsid w:val="00770481"/>
    <w:rsid w:val="007712E6"/>
    <w:rsid w:val="00773D09"/>
    <w:rsid w:val="00774CEB"/>
    <w:rsid w:val="00774E9D"/>
    <w:rsid w:val="00785B08"/>
    <w:rsid w:val="00786895"/>
    <w:rsid w:val="00787572"/>
    <w:rsid w:val="00790E39"/>
    <w:rsid w:val="00791007"/>
    <w:rsid w:val="00791410"/>
    <w:rsid w:val="0079146A"/>
    <w:rsid w:val="00792071"/>
    <w:rsid w:val="007933E2"/>
    <w:rsid w:val="007A0DBF"/>
    <w:rsid w:val="007A2BE2"/>
    <w:rsid w:val="007A32BD"/>
    <w:rsid w:val="007A3352"/>
    <w:rsid w:val="007A3FF8"/>
    <w:rsid w:val="007A5484"/>
    <w:rsid w:val="007B0B24"/>
    <w:rsid w:val="007B6990"/>
    <w:rsid w:val="007C0E64"/>
    <w:rsid w:val="007C1FAB"/>
    <w:rsid w:val="007C3BC3"/>
    <w:rsid w:val="007C7DE1"/>
    <w:rsid w:val="007D130F"/>
    <w:rsid w:val="007D2FCB"/>
    <w:rsid w:val="007E26B1"/>
    <w:rsid w:val="007E2F07"/>
    <w:rsid w:val="007E769E"/>
    <w:rsid w:val="007E7A54"/>
    <w:rsid w:val="007F1AEA"/>
    <w:rsid w:val="007F58B7"/>
    <w:rsid w:val="007F6DB0"/>
    <w:rsid w:val="00800FED"/>
    <w:rsid w:val="00803D6E"/>
    <w:rsid w:val="008058A2"/>
    <w:rsid w:val="00810084"/>
    <w:rsid w:val="00812325"/>
    <w:rsid w:val="00816CF9"/>
    <w:rsid w:val="008179D5"/>
    <w:rsid w:val="00821988"/>
    <w:rsid w:val="00821B69"/>
    <w:rsid w:val="00823378"/>
    <w:rsid w:val="00825E1C"/>
    <w:rsid w:val="00833ACB"/>
    <w:rsid w:val="00833EBC"/>
    <w:rsid w:val="00834CCB"/>
    <w:rsid w:val="008431FE"/>
    <w:rsid w:val="00843F9F"/>
    <w:rsid w:val="00846762"/>
    <w:rsid w:val="00846F05"/>
    <w:rsid w:val="00847535"/>
    <w:rsid w:val="00852DD9"/>
    <w:rsid w:val="008609BE"/>
    <w:rsid w:val="00864484"/>
    <w:rsid w:val="00864CF2"/>
    <w:rsid w:val="008653D6"/>
    <w:rsid w:val="00866EA0"/>
    <w:rsid w:val="00867E53"/>
    <w:rsid w:val="0087165E"/>
    <w:rsid w:val="00872560"/>
    <w:rsid w:val="00874F04"/>
    <w:rsid w:val="0087592C"/>
    <w:rsid w:val="00877118"/>
    <w:rsid w:val="00882B1E"/>
    <w:rsid w:val="008837C2"/>
    <w:rsid w:val="008839C3"/>
    <w:rsid w:val="0088588E"/>
    <w:rsid w:val="00887BFD"/>
    <w:rsid w:val="008909D2"/>
    <w:rsid w:val="008A42C1"/>
    <w:rsid w:val="008B0C79"/>
    <w:rsid w:val="008B44AF"/>
    <w:rsid w:val="008B6448"/>
    <w:rsid w:val="008C1814"/>
    <w:rsid w:val="008C23DE"/>
    <w:rsid w:val="008C279E"/>
    <w:rsid w:val="008C27BB"/>
    <w:rsid w:val="008C286E"/>
    <w:rsid w:val="008C35BB"/>
    <w:rsid w:val="008D1EE4"/>
    <w:rsid w:val="008D4E36"/>
    <w:rsid w:val="008D703D"/>
    <w:rsid w:val="008E04CD"/>
    <w:rsid w:val="008E0985"/>
    <w:rsid w:val="008E5482"/>
    <w:rsid w:val="008E7D90"/>
    <w:rsid w:val="008F26E9"/>
    <w:rsid w:val="008F4032"/>
    <w:rsid w:val="008F4312"/>
    <w:rsid w:val="0090175B"/>
    <w:rsid w:val="009020B2"/>
    <w:rsid w:val="009032F0"/>
    <w:rsid w:val="009115AF"/>
    <w:rsid w:val="009140DF"/>
    <w:rsid w:val="00914B75"/>
    <w:rsid w:val="00914D71"/>
    <w:rsid w:val="00916C6B"/>
    <w:rsid w:val="00921D61"/>
    <w:rsid w:val="009235DB"/>
    <w:rsid w:val="00923E38"/>
    <w:rsid w:val="0092552A"/>
    <w:rsid w:val="00927FBD"/>
    <w:rsid w:val="00931B84"/>
    <w:rsid w:val="00932D46"/>
    <w:rsid w:val="009372D6"/>
    <w:rsid w:val="009406F2"/>
    <w:rsid w:val="00943DBB"/>
    <w:rsid w:val="00943DC8"/>
    <w:rsid w:val="0094611F"/>
    <w:rsid w:val="009476F8"/>
    <w:rsid w:val="009554C8"/>
    <w:rsid w:val="009611B2"/>
    <w:rsid w:val="00962A7B"/>
    <w:rsid w:val="00974C62"/>
    <w:rsid w:val="0097602B"/>
    <w:rsid w:val="00976D17"/>
    <w:rsid w:val="00977633"/>
    <w:rsid w:val="009818BB"/>
    <w:rsid w:val="00984070"/>
    <w:rsid w:val="0099393C"/>
    <w:rsid w:val="00996E3A"/>
    <w:rsid w:val="009970AC"/>
    <w:rsid w:val="009A0627"/>
    <w:rsid w:val="009A223E"/>
    <w:rsid w:val="009A3512"/>
    <w:rsid w:val="009A3D75"/>
    <w:rsid w:val="009A7B15"/>
    <w:rsid w:val="009B7E71"/>
    <w:rsid w:val="009C34A7"/>
    <w:rsid w:val="009C519E"/>
    <w:rsid w:val="009C5C72"/>
    <w:rsid w:val="009C6489"/>
    <w:rsid w:val="009D0C0E"/>
    <w:rsid w:val="009D0CCE"/>
    <w:rsid w:val="009D3E13"/>
    <w:rsid w:val="009D65EB"/>
    <w:rsid w:val="009E1522"/>
    <w:rsid w:val="009E29E5"/>
    <w:rsid w:val="009E4CAB"/>
    <w:rsid w:val="009E4D26"/>
    <w:rsid w:val="009E549F"/>
    <w:rsid w:val="009E742F"/>
    <w:rsid w:val="009E7E80"/>
    <w:rsid w:val="009F2796"/>
    <w:rsid w:val="009F47FE"/>
    <w:rsid w:val="009F5C96"/>
    <w:rsid w:val="009F624F"/>
    <w:rsid w:val="009F62EC"/>
    <w:rsid w:val="009F64D9"/>
    <w:rsid w:val="00A05437"/>
    <w:rsid w:val="00A05B08"/>
    <w:rsid w:val="00A115F8"/>
    <w:rsid w:val="00A20362"/>
    <w:rsid w:val="00A21704"/>
    <w:rsid w:val="00A21B75"/>
    <w:rsid w:val="00A22EDD"/>
    <w:rsid w:val="00A24A66"/>
    <w:rsid w:val="00A24CDF"/>
    <w:rsid w:val="00A2658A"/>
    <w:rsid w:val="00A26FB4"/>
    <w:rsid w:val="00A27E7B"/>
    <w:rsid w:val="00A30710"/>
    <w:rsid w:val="00A316FE"/>
    <w:rsid w:val="00A32445"/>
    <w:rsid w:val="00A35F49"/>
    <w:rsid w:val="00A3733C"/>
    <w:rsid w:val="00A37351"/>
    <w:rsid w:val="00A37CCD"/>
    <w:rsid w:val="00A4009C"/>
    <w:rsid w:val="00A40A4F"/>
    <w:rsid w:val="00A41454"/>
    <w:rsid w:val="00A41471"/>
    <w:rsid w:val="00A41748"/>
    <w:rsid w:val="00A42F65"/>
    <w:rsid w:val="00A434EA"/>
    <w:rsid w:val="00A455AE"/>
    <w:rsid w:val="00A45B51"/>
    <w:rsid w:val="00A5034D"/>
    <w:rsid w:val="00A51BE8"/>
    <w:rsid w:val="00A52A96"/>
    <w:rsid w:val="00A5495E"/>
    <w:rsid w:val="00A558FF"/>
    <w:rsid w:val="00A62ABE"/>
    <w:rsid w:val="00A64685"/>
    <w:rsid w:val="00A6692F"/>
    <w:rsid w:val="00A67861"/>
    <w:rsid w:val="00A7088F"/>
    <w:rsid w:val="00A7170F"/>
    <w:rsid w:val="00A72253"/>
    <w:rsid w:val="00A746C3"/>
    <w:rsid w:val="00A74FB8"/>
    <w:rsid w:val="00A83E3F"/>
    <w:rsid w:val="00A840E0"/>
    <w:rsid w:val="00A86414"/>
    <w:rsid w:val="00A86923"/>
    <w:rsid w:val="00AA5DCC"/>
    <w:rsid w:val="00AB060A"/>
    <w:rsid w:val="00AB074A"/>
    <w:rsid w:val="00AC0BC6"/>
    <w:rsid w:val="00AC2D00"/>
    <w:rsid w:val="00AC6652"/>
    <w:rsid w:val="00AC72C1"/>
    <w:rsid w:val="00AC7D40"/>
    <w:rsid w:val="00AD09CF"/>
    <w:rsid w:val="00AD101F"/>
    <w:rsid w:val="00AD3997"/>
    <w:rsid w:val="00AD5044"/>
    <w:rsid w:val="00AD7B52"/>
    <w:rsid w:val="00AE15E8"/>
    <w:rsid w:val="00AE5A81"/>
    <w:rsid w:val="00AF0A1B"/>
    <w:rsid w:val="00AF2D2B"/>
    <w:rsid w:val="00AF2E1B"/>
    <w:rsid w:val="00AF374A"/>
    <w:rsid w:val="00AF5450"/>
    <w:rsid w:val="00AF67F1"/>
    <w:rsid w:val="00AF69A6"/>
    <w:rsid w:val="00B00860"/>
    <w:rsid w:val="00B01AB0"/>
    <w:rsid w:val="00B07F51"/>
    <w:rsid w:val="00B103B0"/>
    <w:rsid w:val="00B10947"/>
    <w:rsid w:val="00B168C6"/>
    <w:rsid w:val="00B16CDD"/>
    <w:rsid w:val="00B228CF"/>
    <w:rsid w:val="00B2298D"/>
    <w:rsid w:val="00B25832"/>
    <w:rsid w:val="00B30593"/>
    <w:rsid w:val="00B306F4"/>
    <w:rsid w:val="00B31160"/>
    <w:rsid w:val="00B34534"/>
    <w:rsid w:val="00B34A8A"/>
    <w:rsid w:val="00B34DE5"/>
    <w:rsid w:val="00B3672D"/>
    <w:rsid w:val="00B40167"/>
    <w:rsid w:val="00B41EF0"/>
    <w:rsid w:val="00B424F4"/>
    <w:rsid w:val="00B469AB"/>
    <w:rsid w:val="00B5019C"/>
    <w:rsid w:val="00B50BFE"/>
    <w:rsid w:val="00B517E5"/>
    <w:rsid w:val="00B5230C"/>
    <w:rsid w:val="00B525ED"/>
    <w:rsid w:val="00B5591F"/>
    <w:rsid w:val="00B57B4C"/>
    <w:rsid w:val="00B624BF"/>
    <w:rsid w:val="00B6748F"/>
    <w:rsid w:val="00B70941"/>
    <w:rsid w:val="00B713DB"/>
    <w:rsid w:val="00B7180E"/>
    <w:rsid w:val="00B72073"/>
    <w:rsid w:val="00B72599"/>
    <w:rsid w:val="00B761C5"/>
    <w:rsid w:val="00B9333E"/>
    <w:rsid w:val="00B933B2"/>
    <w:rsid w:val="00B96A29"/>
    <w:rsid w:val="00BA1907"/>
    <w:rsid w:val="00BA1CC5"/>
    <w:rsid w:val="00BA3A11"/>
    <w:rsid w:val="00BA553B"/>
    <w:rsid w:val="00BA6010"/>
    <w:rsid w:val="00BB3D29"/>
    <w:rsid w:val="00BB449E"/>
    <w:rsid w:val="00BB56AA"/>
    <w:rsid w:val="00BB71E7"/>
    <w:rsid w:val="00BB7729"/>
    <w:rsid w:val="00BC0650"/>
    <w:rsid w:val="00BC108B"/>
    <w:rsid w:val="00BC475E"/>
    <w:rsid w:val="00BD09A3"/>
    <w:rsid w:val="00BD14CC"/>
    <w:rsid w:val="00BD3D30"/>
    <w:rsid w:val="00BE031E"/>
    <w:rsid w:val="00BE1588"/>
    <w:rsid w:val="00BE2F1E"/>
    <w:rsid w:val="00BE684A"/>
    <w:rsid w:val="00BE7227"/>
    <w:rsid w:val="00BF008D"/>
    <w:rsid w:val="00BF2505"/>
    <w:rsid w:val="00C020DB"/>
    <w:rsid w:val="00C03824"/>
    <w:rsid w:val="00C05793"/>
    <w:rsid w:val="00C05FBB"/>
    <w:rsid w:val="00C11A51"/>
    <w:rsid w:val="00C130FB"/>
    <w:rsid w:val="00C1738C"/>
    <w:rsid w:val="00C17695"/>
    <w:rsid w:val="00C232E7"/>
    <w:rsid w:val="00C26550"/>
    <w:rsid w:val="00C30061"/>
    <w:rsid w:val="00C34354"/>
    <w:rsid w:val="00C34B70"/>
    <w:rsid w:val="00C35C22"/>
    <w:rsid w:val="00C36536"/>
    <w:rsid w:val="00C40E74"/>
    <w:rsid w:val="00C42A5B"/>
    <w:rsid w:val="00C42F21"/>
    <w:rsid w:val="00C44D75"/>
    <w:rsid w:val="00C46859"/>
    <w:rsid w:val="00C51EFD"/>
    <w:rsid w:val="00C53438"/>
    <w:rsid w:val="00C53E8F"/>
    <w:rsid w:val="00C54401"/>
    <w:rsid w:val="00C54532"/>
    <w:rsid w:val="00C56E0D"/>
    <w:rsid w:val="00C60450"/>
    <w:rsid w:val="00C6135C"/>
    <w:rsid w:val="00C616ED"/>
    <w:rsid w:val="00C6256F"/>
    <w:rsid w:val="00C62B54"/>
    <w:rsid w:val="00C6450F"/>
    <w:rsid w:val="00C6778D"/>
    <w:rsid w:val="00C67AD1"/>
    <w:rsid w:val="00C72DD0"/>
    <w:rsid w:val="00C7532A"/>
    <w:rsid w:val="00C83205"/>
    <w:rsid w:val="00C859DF"/>
    <w:rsid w:val="00C863C0"/>
    <w:rsid w:val="00C87520"/>
    <w:rsid w:val="00C918CD"/>
    <w:rsid w:val="00C92159"/>
    <w:rsid w:val="00C9459D"/>
    <w:rsid w:val="00C947A4"/>
    <w:rsid w:val="00C97228"/>
    <w:rsid w:val="00CA4F18"/>
    <w:rsid w:val="00CB1BFB"/>
    <w:rsid w:val="00CB216C"/>
    <w:rsid w:val="00CB6C87"/>
    <w:rsid w:val="00CC074F"/>
    <w:rsid w:val="00CC093C"/>
    <w:rsid w:val="00CC14E3"/>
    <w:rsid w:val="00CC2E26"/>
    <w:rsid w:val="00CC49DA"/>
    <w:rsid w:val="00CC4ADE"/>
    <w:rsid w:val="00CC4F95"/>
    <w:rsid w:val="00CC514F"/>
    <w:rsid w:val="00CC6278"/>
    <w:rsid w:val="00CC7BF7"/>
    <w:rsid w:val="00CD3015"/>
    <w:rsid w:val="00CD37DE"/>
    <w:rsid w:val="00CD3F84"/>
    <w:rsid w:val="00CD46A1"/>
    <w:rsid w:val="00CD508D"/>
    <w:rsid w:val="00CD7BF2"/>
    <w:rsid w:val="00CE23B2"/>
    <w:rsid w:val="00CE5D10"/>
    <w:rsid w:val="00CE7A1B"/>
    <w:rsid w:val="00CF2AC2"/>
    <w:rsid w:val="00CF396E"/>
    <w:rsid w:val="00CF54AD"/>
    <w:rsid w:val="00D0332D"/>
    <w:rsid w:val="00D1221F"/>
    <w:rsid w:val="00D12589"/>
    <w:rsid w:val="00D1408A"/>
    <w:rsid w:val="00D17ABF"/>
    <w:rsid w:val="00D301EE"/>
    <w:rsid w:val="00D308F5"/>
    <w:rsid w:val="00D30F4A"/>
    <w:rsid w:val="00D32657"/>
    <w:rsid w:val="00D34278"/>
    <w:rsid w:val="00D37932"/>
    <w:rsid w:val="00D405CE"/>
    <w:rsid w:val="00D52816"/>
    <w:rsid w:val="00D52CE0"/>
    <w:rsid w:val="00D52E75"/>
    <w:rsid w:val="00D53331"/>
    <w:rsid w:val="00D53396"/>
    <w:rsid w:val="00D5411F"/>
    <w:rsid w:val="00D550DB"/>
    <w:rsid w:val="00D5533B"/>
    <w:rsid w:val="00D55815"/>
    <w:rsid w:val="00D600AA"/>
    <w:rsid w:val="00D60505"/>
    <w:rsid w:val="00D725AB"/>
    <w:rsid w:val="00D736FE"/>
    <w:rsid w:val="00D852DE"/>
    <w:rsid w:val="00D86319"/>
    <w:rsid w:val="00D86B25"/>
    <w:rsid w:val="00D86C87"/>
    <w:rsid w:val="00D86E69"/>
    <w:rsid w:val="00D86E9C"/>
    <w:rsid w:val="00D87F15"/>
    <w:rsid w:val="00D9327A"/>
    <w:rsid w:val="00D95A2E"/>
    <w:rsid w:val="00D96B5D"/>
    <w:rsid w:val="00D970A2"/>
    <w:rsid w:val="00DA3561"/>
    <w:rsid w:val="00DA3F1A"/>
    <w:rsid w:val="00DA423C"/>
    <w:rsid w:val="00DA50BB"/>
    <w:rsid w:val="00DA69FC"/>
    <w:rsid w:val="00DB07E4"/>
    <w:rsid w:val="00DB14AF"/>
    <w:rsid w:val="00DB1924"/>
    <w:rsid w:val="00DB26D7"/>
    <w:rsid w:val="00DB7C33"/>
    <w:rsid w:val="00DC058A"/>
    <w:rsid w:val="00DC319B"/>
    <w:rsid w:val="00DD17FC"/>
    <w:rsid w:val="00DD277A"/>
    <w:rsid w:val="00DD2886"/>
    <w:rsid w:val="00DD4837"/>
    <w:rsid w:val="00DD4F25"/>
    <w:rsid w:val="00DD592C"/>
    <w:rsid w:val="00DD6CFD"/>
    <w:rsid w:val="00DD70D7"/>
    <w:rsid w:val="00DD750D"/>
    <w:rsid w:val="00DE24B0"/>
    <w:rsid w:val="00DE278D"/>
    <w:rsid w:val="00DE2CDF"/>
    <w:rsid w:val="00DE51C7"/>
    <w:rsid w:val="00DE70A9"/>
    <w:rsid w:val="00DF0A69"/>
    <w:rsid w:val="00DF354A"/>
    <w:rsid w:val="00DF52DD"/>
    <w:rsid w:val="00DF5A3E"/>
    <w:rsid w:val="00DF5DC6"/>
    <w:rsid w:val="00DF7DA3"/>
    <w:rsid w:val="00E04109"/>
    <w:rsid w:val="00E07C21"/>
    <w:rsid w:val="00E1119C"/>
    <w:rsid w:val="00E14C16"/>
    <w:rsid w:val="00E16655"/>
    <w:rsid w:val="00E17A4A"/>
    <w:rsid w:val="00E23F77"/>
    <w:rsid w:val="00E2401A"/>
    <w:rsid w:val="00E24FE4"/>
    <w:rsid w:val="00E26342"/>
    <w:rsid w:val="00E3401B"/>
    <w:rsid w:val="00E34920"/>
    <w:rsid w:val="00E34BD5"/>
    <w:rsid w:val="00E37482"/>
    <w:rsid w:val="00E37CA5"/>
    <w:rsid w:val="00E40A49"/>
    <w:rsid w:val="00E4242A"/>
    <w:rsid w:val="00E43665"/>
    <w:rsid w:val="00E45748"/>
    <w:rsid w:val="00E46404"/>
    <w:rsid w:val="00E5181E"/>
    <w:rsid w:val="00E523C0"/>
    <w:rsid w:val="00E53EC0"/>
    <w:rsid w:val="00E54646"/>
    <w:rsid w:val="00E549FE"/>
    <w:rsid w:val="00E54C15"/>
    <w:rsid w:val="00E562F0"/>
    <w:rsid w:val="00E60468"/>
    <w:rsid w:val="00E62164"/>
    <w:rsid w:val="00E65FEB"/>
    <w:rsid w:val="00E713EF"/>
    <w:rsid w:val="00E73FC1"/>
    <w:rsid w:val="00E74A3A"/>
    <w:rsid w:val="00E754EA"/>
    <w:rsid w:val="00E80039"/>
    <w:rsid w:val="00E81F0D"/>
    <w:rsid w:val="00E867D2"/>
    <w:rsid w:val="00E8727A"/>
    <w:rsid w:val="00E91092"/>
    <w:rsid w:val="00E93755"/>
    <w:rsid w:val="00E9566C"/>
    <w:rsid w:val="00EA397D"/>
    <w:rsid w:val="00EA6828"/>
    <w:rsid w:val="00EA715B"/>
    <w:rsid w:val="00EA723A"/>
    <w:rsid w:val="00EA7863"/>
    <w:rsid w:val="00EA7C27"/>
    <w:rsid w:val="00EB151F"/>
    <w:rsid w:val="00EB2D10"/>
    <w:rsid w:val="00EB3102"/>
    <w:rsid w:val="00EB603E"/>
    <w:rsid w:val="00EC1118"/>
    <w:rsid w:val="00EC13F7"/>
    <w:rsid w:val="00EC2635"/>
    <w:rsid w:val="00EC33BF"/>
    <w:rsid w:val="00EC345B"/>
    <w:rsid w:val="00EC447D"/>
    <w:rsid w:val="00EC52F6"/>
    <w:rsid w:val="00EC7114"/>
    <w:rsid w:val="00EC78E7"/>
    <w:rsid w:val="00ED0E6D"/>
    <w:rsid w:val="00ED365B"/>
    <w:rsid w:val="00ED5CE0"/>
    <w:rsid w:val="00EE032C"/>
    <w:rsid w:val="00EE1EC9"/>
    <w:rsid w:val="00EE3982"/>
    <w:rsid w:val="00EE5F52"/>
    <w:rsid w:val="00EE718B"/>
    <w:rsid w:val="00EF0B76"/>
    <w:rsid w:val="00EF25F7"/>
    <w:rsid w:val="00EF3DC7"/>
    <w:rsid w:val="00EF492C"/>
    <w:rsid w:val="00EF6A30"/>
    <w:rsid w:val="00F01A33"/>
    <w:rsid w:val="00F05F8D"/>
    <w:rsid w:val="00F060A2"/>
    <w:rsid w:val="00F070FB"/>
    <w:rsid w:val="00F07D4E"/>
    <w:rsid w:val="00F07D84"/>
    <w:rsid w:val="00F10447"/>
    <w:rsid w:val="00F10C5A"/>
    <w:rsid w:val="00F13683"/>
    <w:rsid w:val="00F13A37"/>
    <w:rsid w:val="00F14807"/>
    <w:rsid w:val="00F15558"/>
    <w:rsid w:val="00F179A0"/>
    <w:rsid w:val="00F24CB2"/>
    <w:rsid w:val="00F2599E"/>
    <w:rsid w:val="00F25EB5"/>
    <w:rsid w:val="00F32E8B"/>
    <w:rsid w:val="00F3652E"/>
    <w:rsid w:val="00F37FEE"/>
    <w:rsid w:val="00F44BE3"/>
    <w:rsid w:val="00F54BE5"/>
    <w:rsid w:val="00F56129"/>
    <w:rsid w:val="00F61152"/>
    <w:rsid w:val="00F62D00"/>
    <w:rsid w:val="00F63EB1"/>
    <w:rsid w:val="00F646DE"/>
    <w:rsid w:val="00F64754"/>
    <w:rsid w:val="00F710B7"/>
    <w:rsid w:val="00F726BE"/>
    <w:rsid w:val="00F73F34"/>
    <w:rsid w:val="00F7506C"/>
    <w:rsid w:val="00F75682"/>
    <w:rsid w:val="00F75DFC"/>
    <w:rsid w:val="00F80F28"/>
    <w:rsid w:val="00F81958"/>
    <w:rsid w:val="00F82238"/>
    <w:rsid w:val="00F83999"/>
    <w:rsid w:val="00F83B16"/>
    <w:rsid w:val="00F850A0"/>
    <w:rsid w:val="00F9026E"/>
    <w:rsid w:val="00F90B9F"/>
    <w:rsid w:val="00F91BF6"/>
    <w:rsid w:val="00F92371"/>
    <w:rsid w:val="00F94546"/>
    <w:rsid w:val="00F95905"/>
    <w:rsid w:val="00F96BC7"/>
    <w:rsid w:val="00F97B6E"/>
    <w:rsid w:val="00FA16CB"/>
    <w:rsid w:val="00FA3E87"/>
    <w:rsid w:val="00FA45FB"/>
    <w:rsid w:val="00FB1041"/>
    <w:rsid w:val="00FB1F1F"/>
    <w:rsid w:val="00FB34FB"/>
    <w:rsid w:val="00FB6983"/>
    <w:rsid w:val="00FB6ED8"/>
    <w:rsid w:val="00FB7428"/>
    <w:rsid w:val="00FC22D4"/>
    <w:rsid w:val="00FC313B"/>
    <w:rsid w:val="00FC5AA0"/>
    <w:rsid w:val="00FC76FA"/>
    <w:rsid w:val="00FC7FBF"/>
    <w:rsid w:val="00FD31D4"/>
    <w:rsid w:val="00FD3294"/>
    <w:rsid w:val="00FD64F8"/>
    <w:rsid w:val="00FD6C05"/>
    <w:rsid w:val="00FD762F"/>
    <w:rsid w:val="00FD78F1"/>
    <w:rsid w:val="00FD7CAC"/>
    <w:rsid w:val="00FE015A"/>
    <w:rsid w:val="00FE45E4"/>
    <w:rsid w:val="00FE4869"/>
    <w:rsid w:val="00FE73E9"/>
    <w:rsid w:val="00FF15EA"/>
    <w:rsid w:val="00FF21AC"/>
    <w:rsid w:val="00FF353E"/>
    <w:rsid w:val="00FF3B37"/>
    <w:rsid w:val="00FF3FBC"/>
    <w:rsid w:val="00FF6364"/>
    <w:rsid w:val="00FF6777"/>
    <w:rsid w:val="00FF6E4E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8444"/>
  <w15:docId w15:val="{6B95BD36-22CC-4EB8-97F1-8A30633C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0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aliases w:val="Nadpis 1."/>
    <w:basedOn w:val="Normln"/>
    <w:next w:val="Normln"/>
    <w:link w:val="Nadpis1Char"/>
    <w:qFormat/>
    <w:rsid w:val="001550CB"/>
    <w:pPr>
      <w:keepNext/>
      <w:numPr>
        <w:numId w:val="11"/>
      </w:numPr>
      <w:spacing w:before="120" w:after="240" w:line="240" w:lineRule="auto"/>
      <w:outlineLvl w:val="0"/>
    </w:pPr>
    <w:rPr>
      <w:rFonts w:eastAsia="Times New Roman"/>
      <w:b/>
      <w:sz w:val="26"/>
      <w:szCs w:val="20"/>
      <w:lang w:eastAsia="cs-CZ"/>
    </w:rPr>
  </w:style>
  <w:style w:type="paragraph" w:styleId="Nadpis2">
    <w:name w:val="heading 2"/>
    <w:basedOn w:val="Nadpis1"/>
    <w:next w:val="Normln"/>
    <w:link w:val="Nadpis2Char"/>
    <w:autoRedefine/>
    <w:qFormat/>
    <w:rsid w:val="006E70CD"/>
    <w:pPr>
      <w:numPr>
        <w:ilvl w:val="1"/>
      </w:numPr>
      <w:ind w:left="578" w:hanging="578"/>
      <w:outlineLvl w:val="1"/>
    </w:pPr>
  </w:style>
  <w:style w:type="paragraph" w:styleId="Nadpis3">
    <w:name w:val="heading 3"/>
    <w:basedOn w:val="Nadpis2"/>
    <w:next w:val="Normln"/>
    <w:link w:val="Nadpis3Char"/>
    <w:autoRedefine/>
    <w:uiPriority w:val="9"/>
    <w:unhideWhenUsed/>
    <w:qFormat/>
    <w:rsid w:val="006E70CD"/>
    <w:pPr>
      <w:numPr>
        <w:ilvl w:val="2"/>
      </w:numPr>
      <w:ind w:left="720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7BFD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7BFD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7BFD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7BFD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7BFD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7BFD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CBA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. Char"/>
    <w:link w:val="Nadpis1"/>
    <w:rsid w:val="001550CB"/>
    <w:rPr>
      <w:rFonts w:ascii="Times New Roman" w:eastAsia="Times New Roman" w:hAnsi="Times New Roman"/>
      <w:b/>
      <w:sz w:val="26"/>
    </w:rPr>
  </w:style>
  <w:style w:type="character" w:customStyle="1" w:styleId="Nadpis2Char">
    <w:name w:val="Nadpis 2 Char"/>
    <w:link w:val="Nadpis2"/>
    <w:rsid w:val="006E70CD"/>
    <w:rPr>
      <w:rFonts w:ascii="Times New Roman" w:eastAsia="Times New Roman" w:hAnsi="Times New Roman"/>
      <w:b/>
      <w:sz w:val="26"/>
    </w:rPr>
  </w:style>
  <w:style w:type="paragraph" w:styleId="Normlnweb">
    <w:name w:val="Normal (Web)"/>
    <w:basedOn w:val="Normln"/>
    <w:rsid w:val="00FD7CA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H1">
    <w:name w:val="H1"/>
    <w:basedOn w:val="Normln"/>
    <w:next w:val="Normln"/>
    <w:rsid w:val="00FD7CAC"/>
    <w:pPr>
      <w:keepNext/>
      <w:spacing w:before="100" w:after="100" w:line="240" w:lineRule="auto"/>
      <w:outlineLvl w:val="1"/>
    </w:pPr>
    <w:rPr>
      <w:rFonts w:eastAsia="Times New Roman"/>
      <w:b/>
      <w:snapToGrid w:val="0"/>
      <w:kern w:val="36"/>
      <w:sz w:val="48"/>
      <w:szCs w:val="20"/>
      <w:lang w:eastAsia="cs-CZ"/>
    </w:rPr>
  </w:style>
  <w:style w:type="paragraph" w:customStyle="1" w:styleId="H2">
    <w:name w:val="H2"/>
    <w:basedOn w:val="Normln"/>
    <w:next w:val="Normln"/>
    <w:rsid w:val="00FD7CAC"/>
    <w:pPr>
      <w:keepNext/>
      <w:spacing w:before="100" w:after="100" w:line="240" w:lineRule="auto"/>
      <w:outlineLvl w:val="2"/>
    </w:pPr>
    <w:rPr>
      <w:rFonts w:eastAsia="Times New Roman"/>
      <w:b/>
      <w:snapToGrid w:val="0"/>
      <w:sz w:val="36"/>
      <w:szCs w:val="20"/>
      <w:lang w:eastAsia="cs-CZ"/>
    </w:rPr>
  </w:style>
  <w:style w:type="character" w:styleId="Hypertextovodkaz">
    <w:name w:val="Hyperlink"/>
    <w:uiPriority w:val="99"/>
    <w:rsid w:val="00FD7C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CA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Cs w:val="24"/>
      <w:lang w:eastAsia="cs-CZ"/>
    </w:rPr>
  </w:style>
  <w:style w:type="character" w:customStyle="1" w:styleId="ZkladntextChar">
    <w:name w:val="Základní text Char"/>
    <w:link w:val="Zkladntext"/>
    <w:rsid w:val="00FD7CAC"/>
    <w:rPr>
      <w:rFonts w:ascii="TimesNewRomanPSMT" w:eastAsia="Times New Roman" w:hAnsi="TimesNewRomanPSMT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D7CAC"/>
    <w:pPr>
      <w:spacing w:after="0" w:line="240" w:lineRule="auto"/>
      <w:ind w:left="2520"/>
    </w:pPr>
    <w:rPr>
      <w:rFonts w:eastAsia="Times New Roman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FD7C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3A6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A69B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99"/>
    <w:qFormat/>
    <w:rsid w:val="003D0AC8"/>
    <w:pPr>
      <w:numPr>
        <w:numId w:val="50"/>
      </w:numPr>
    </w:pPr>
  </w:style>
  <w:style w:type="paragraph" w:styleId="Zpat">
    <w:name w:val="footer"/>
    <w:basedOn w:val="Normln"/>
    <w:link w:val="ZpatChar"/>
    <w:uiPriority w:val="99"/>
    <w:unhideWhenUsed/>
    <w:rsid w:val="00054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CE"/>
    <w:rPr>
      <w:sz w:val="22"/>
      <w:szCs w:val="22"/>
      <w:lang w:eastAsia="en-US"/>
    </w:rPr>
  </w:style>
  <w:style w:type="paragraph" w:styleId="Bezmezer">
    <w:name w:val="No Spacing"/>
    <w:link w:val="BezmezerChar"/>
    <w:autoRedefine/>
    <w:uiPriority w:val="1"/>
    <w:qFormat/>
    <w:rsid w:val="0069270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9270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461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nhideWhenUsed/>
    <w:rsid w:val="0059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0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0FFE"/>
    <w:rPr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7933E2"/>
    <w:rPr>
      <w:color w:val="808080"/>
    </w:rPr>
  </w:style>
  <w:style w:type="character" w:customStyle="1" w:styleId="Styl1">
    <w:name w:val="Styl1"/>
    <w:basedOn w:val="Standardnpsmoodstavce"/>
    <w:uiPriority w:val="1"/>
    <w:rsid w:val="00D30F4A"/>
    <w:rPr>
      <w:rFonts w:ascii="Times New Roman" w:hAnsi="Times New Roman"/>
      <w:b/>
      <w:sz w:val="36"/>
    </w:rPr>
  </w:style>
  <w:style w:type="character" w:customStyle="1" w:styleId="ablonaslosmrnice">
    <w:name w:val="šablona číslo směrnice"/>
    <w:basedOn w:val="Standardnpsmoodstavce"/>
    <w:uiPriority w:val="1"/>
    <w:rsid w:val="00E53EC0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E53EC0"/>
    <w:rPr>
      <w:rFonts w:ascii="Times New Roman" w:hAnsi="Times New Roman"/>
      <w:sz w:val="22"/>
    </w:rPr>
  </w:style>
  <w:style w:type="character" w:customStyle="1" w:styleId="SmrnicePkazObnk">
    <w:name w:val="Směrnice/Příkaz/Oběžník"/>
    <w:basedOn w:val="Standardnpsmoodstavce"/>
    <w:uiPriority w:val="1"/>
    <w:rsid w:val="00606F65"/>
    <w:rPr>
      <w:rFonts w:ascii="Times New Roman" w:hAnsi="Times New Roman"/>
      <w:b/>
      <w:sz w:val="40"/>
    </w:rPr>
  </w:style>
  <w:style w:type="paragraph" w:styleId="Nzev">
    <w:name w:val="Title"/>
    <w:aliases w:val="Název oddílu"/>
    <w:basedOn w:val="Normln"/>
    <w:next w:val="Normln"/>
    <w:link w:val="NzevChar"/>
    <w:uiPriority w:val="10"/>
    <w:qFormat/>
    <w:rsid w:val="005B601D"/>
    <w:pPr>
      <w:keepNext/>
      <w:keepLines/>
      <w:spacing w:before="120" w:after="240" w:line="240" w:lineRule="auto"/>
      <w:outlineLvl w:val="0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evChar">
    <w:name w:val="Název Char"/>
    <w:aliases w:val="Název oddílu Char"/>
    <w:basedOn w:val="Standardnpsmoodstavce"/>
    <w:link w:val="Nzev"/>
    <w:uiPriority w:val="10"/>
    <w:rsid w:val="005B601D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E70CD"/>
    <w:rPr>
      <w:rFonts w:ascii="Times New Roman" w:eastAsia="Times New Roman" w:hAnsi="Times New Roman"/>
      <w:b/>
      <w:sz w:val="26"/>
    </w:rPr>
  </w:style>
  <w:style w:type="table" w:styleId="Mkatabulky">
    <w:name w:val="Table Grid"/>
    <w:basedOn w:val="Normlntabulka"/>
    <w:uiPriority w:val="59"/>
    <w:rsid w:val="00196B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L1">
    <w:name w:val="Article_L1"/>
    <w:basedOn w:val="Normln"/>
    <w:next w:val="Normln"/>
    <w:rsid w:val="00196B7D"/>
    <w:pPr>
      <w:keepNext/>
      <w:numPr>
        <w:numId w:val="1"/>
      </w:numPr>
      <w:spacing w:before="360" w:after="240" w:line="240" w:lineRule="auto"/>
      <w:jc w:val="center"/>
      <w:outlineLvl w:val="0"/>
    </w:pPr>
    <w:rPr>
      <w:rFonts w:eastAsia="Times New Roman"/>
      <w:b/>
      <w:sz w:val="22"/>
      <w:szCs w:val="20"/>
      <w:lang w:val="en-GB"/>
    </w:rPr>
  </w:style>
  <w:style w:type="paragraph" w:customStyle="1" w:styleId="ArticleL2">
    <w:name w:val="Article_L2"/>
    <w:basedOn w:val="ArticleL1"/>
    <w:next w:val="Normln"/>
    <w:rsid w:val="00196B7D"/>
    <w:pPr>
      <w:keepNext w:val="0"/>
      <w:numPr>
        <w:ilvl w:val="1"/>
      </w:numPr>
      <w:tabs>
        <w:tab w:val="clear" w:pos="851"/>
        <w:tab w:val="num" w:pos="567"/>
      </w:tabs>
      <w:spacing w:before="0" w:after="120"/>
      <w:ind w:left="567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196B7D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196B7D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196B7D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196B7D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196B7D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196B7D"/>
    <w:pPr>
      <w:numPr>
        <w:ilvl w:val="7"/>
      </w:numPr>
      <w:outlineLvl w:val="7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5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315FEC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315FEC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315FEC"/>
    <w:pPr>
      <w:spacing w:after="100"/>
      <w:ind w:left="240"/>
    </w:pPr>
  </w:style>
  <w:style w:type="paragraph" w:styleId="Obsah4">
    <w:name w:val="toc 4"/>
    <w:basedOn w:val="Normln"/>
    <w:next w:val="Normln"/>
    <w:autoRedefine/>
    <w:uiPriority w:val="39"/>
    <w:unhideWhenUsed/>
    <w:rsid w:val="00315FEC"/>
    <w:pPr>
      <w:spacing w:after="100"/>
      <w:ind w:left="66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315FEC"/>
    <w:pPr>
      <w:spacing w:after="100"/>
      <w:ind w:left="88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315FEC"/>
    <w:pPr>
      <w:spacing w:after="100"/>
      <w:ind w:left="110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315FEC"/>
    <w:pPr>
      <w:spacing w:after="100"/>
      <w:ind w:left="132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315FEC"/>
    <w:pPr>
      <w:spacing w:after="100"/>
      <w:ind w:left="154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315FEC"/>
    <w:pPr>
      <w:spacing w:after="100"/>
      <w:ind w:left="176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7B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7BF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7B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7B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7BF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7BF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upd">
    <w:name w:val="upd"/>
    <w:basedOn w:val="Standardnpsmoodstavce"/>
    <w:rsid w:val="008C23DE"/>
  </w:style>
  <w:style w:type="paragraph" w:styleId="Revize">
    <w:name w:val="Revision"/>
    <w:hidden/>
    <w:uiPriority w:val="99"/>
    <w:semiHidden/>
    <w:rsid w:val="00BD09A3"/>
    <w:rPr>
      <w:rFonts w:ascii="Times New Roman" w:hAnsi="Times New Roman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D5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.justice.cz/ias/ui/rejstrik-$firma?p%3A%3Asubmit=x&amp;.%2Frejstrik-%24firma=&amp;nazev=&amp;ico=&amp;obec=&amp;ulice=&amp;forma=&amp;oddil=&amp;vlozka=&amp;soud=&amp;polozek=50&amp;typHledani=STARTS_WITH&amp;jenPlatne=PLAT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r.justice.cz/ias/ui/rejstrik-$firma?p%3A%3Asubmit=x&amp;.%2Frejstrik-%24firma=&amp;nazev=&amp;ico=&amp;obec=&amp;ulice=&amp;forma=&amp;oddil=&amp;vlozka=&amp;soud=&amp;polozek=50&amp;typHledani=STARTS_WITH&amp;jenPlatne=PLATN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51B6047FF41DFBBD1ECD8CB658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1BBF6-77B7-4CB6-898F-61070C696406}"/>
      </w:docPartPr>
      <w:docPartBody>
        <w:p w:rsidR="00A434EF" w:rsidRDefault="00B9310E" w:rsidP="00B9310E">
          <w:pPr>
            <w:pStyle w:val="A3A51B6047FF41DFBBD1ECD8CB6588321"/>
          </w:pPr>
          <w:r w:rsidRPr="00E53EC0">
            <w:rPr>
              <w:rStyle w:val="Zstupntext"/>
              <w:rFonts w:ascii="Times New Roman" w:hAnsi="Times New Roman"/>
            </w:rPr>
            <w:t>Zvolte položku.</w:t>
          </w:r>
        </w:p>
      </w:docPartBody>
    </w:docPart>
    <w:docPart>
      <w:docPartPr>
        <w:name w:val="809E6E91BCA64B8A830A8A86C1ACB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28C8A-BE2B-47E1-87C0-C36D7BB10450}"/>
      </w:docPartPr>
      <w:docPartBody>
        <w:p w:rsidR="00A434EF" w:rsidRDefault="00B9310E" w:rsidP="00B9310E">
          <w:pPr>
            <w:pStyle w:val="809E6E91BCA64B8A830A8A86C1ACBEF01"/>
          </w:pPr>
          <w:r w:rsidRPr="00714020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848644381DC94AF2B039C07870C38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B88EE-130B-484C-B787-7518ACC40A24}"/>
      </w:docPartPr>
      <w:docPartBody>
        <w:p w:rsidR="00A434EF" w:rsidRDefault="00B9310E" w:rsidP="00B9310E">
          <w:pPr>
            <w:pStyle w:val="848644381DC94AF2B039C07870C3874A1"/>
          </w:pPr>
          <w:r w:rsidRPr="00E53EC0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6993E734BD5F438B9E4CAE57300D4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B740D-5BED-45BC-A49D-0B3C8371F9C7}"/>
      </w:docPartPr>
      <w:docPartBody>
        <w:p w:rsidR="00A434EF" w:rsidRDefault="00B9310E" w:rsidP="00B9310E">
          <w:pPr>
            <w:pStyle w:val="6993E734BD5F438B9E4CAE57300D4FA51"/>
          </w:pPr>
          <w:r w:rsidRPr="00E53EC0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960179D38A4843839ED2A2E6953F9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59CFE-064E-4CD2-ACE8-7C150935B3DB}"/>
      </w:docPartPr>
      <w:docPartBody>
        <w:p w:rsidR="00A434EF" w:rsidRDefault="00B9310E" w:rsidP="00B9310E">
          <w:pPr>
            <w:pStyle w:val="960179D38A4843839ED2A2E6953F95D51"/>
          </w:pPr>
          <w:r w:rsidRPr="00E53EC0">
            <w:rPr>
              <w:rStyle w:val="Zstupntext"/>
              <w:rFonts w:ascii="Times New Roman" w:hAnsi="Times New Roman"/>
            </w:rPr>
            <w:t>Klikněte sem a zadejte datum.</w:t>
          </w:r>
        </w:p>
      </w:docPartBody>
    </w:docPart>
    <w:docPart>
      <w:docPartPr>
        <w:name w:val="C3DAFAF81F9441388379EB0A3FBBF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501EF-5C41-418E-B73D-1EBD5DE3CDDD}"/>
      </w:docPartPr>
      <w:docPartBody>
        <w:p w:rsidR="00A434EF" w:rsidRDefault="00B9310E" w:rsidP="00B9310E">
          <w:pPr>
            <w:pStyle w:val="C3DAFAF81F9441388379EB0A3FBBF3241"/>
          </w:pPr>
          <w:r w:rsidRPr="00E53EC0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23BA5C96E0E541608A5E72EFC169E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E9A1A-626A-4CED-B436-DB3848A17A32}"/>
      </w:docPartPr>
      <w:docPartBody>
        <w:p w:rsidR="00A434EF" w:rsidRDefault="00B9310E" w:rsidP="00B9310E">
          <w:pPr>
            <w:pStyle w:val="23BA5C96E0E541608A5E72EFC169E74C1"/>
          </w:pPr>
          <w:r w:rsidRPr="00E53EC0">
            <w:rPr>
              <w:rStyle w:val="Zstupntext"/>
              <w:rFonts w:ascii="Times New Roman" w:hAnsi="Times New Roman"/>
            </w:rPr>
            <w:t>Klikněte sem a zadejte datum.</w:t>
          </w:r>
        </w:p>
      </w:docPartBody>
    </w:docPart>
    <w:docPart>
      <w:docPartPr>
        <w:name w:val="FAF3970379544CCB862A0CD869DB7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411C2-17A5-4795-9044-325F3D2C0EC1}"/>
      </w:docPartPr>
      <w:docPartBody>
        <w:p w:rsidR="00A434EF" w:rsidRDefault="00B9310E" w:rsidP="00B9310E">
          <w:pPr>
            <w:pStyle w:val="FAF3970379544CCB862A0CD869DB7C641"/>
          </w:pPr>
          <w:r w:rsidRPr="00E53EC0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76216B7931AD466AA05F2A0B292E0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037C4-9F36-40D5-A192-639C51CABCE3}"/>
      </w:docPartPr>
      <w:docPartBody>
        <w:p w:rsidR="00A434EF" w:rsidRDefault="00B9310E" w:rsidP="00B9310E">
          <w:pPr>
            <w:pStyle w:val="76216B7931AD466AA05F2A0B292E0DB61"/>
          </w:pPr>
          <w:r w:rsidRPr="00E53EC0">
            <w:rPr>
              <w:rStyle w:val="Zstupntext"/>
              <w:rFonts w:ascii="Times New Roman" w:hAnsi="Times New Roman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36F0F-8EB0-41B7-B787-FE6504A160CD}"/>
      </w:docPartPr>
      <w:docPartBody>
        <w:p w:rsidR="00E50808" w:rsidRDefault="00B9310E">
          <w:r w:rsidRPr="00991A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208"/>
    <w:rsid w:val="00052BBE"/>
    <w:rsid w:val="00090C28"/>
    <w:rsid w:val="00127177"/>
    <w:rsid w:val="00143562"/>
    <w:rsid w:val="00172391"/>
    <w:rsid w:val="001B62AB"/>
    <w:rsid w:val="001D0272"/>
    <w:rsid w:val="0020589E"/>
    <w:rsid w:val="002146BC"/>
    <w:rsid w:val="0027192D"/>
    <w:rsid w:val="00285732"/>
    <w:rsid w:val="002B7F1C"/>
    <w:rsid w:val="002E39B7"/>
    <w:rsid w:val="00324009"/>
    <w:rsid w:val="00357F9F"/>
    <w:rsid w:val="00364A7B"/>
    <w:rsid w:val="003D14C1"/>
    <w:rsid w:val="003F5443"/>
    <w:rsid w:val="004120AB"/>
    <w:rsid w:val="00423B2B"/>
    <w:rsid w:val="004E4F0F"/>
    <w:rsid w:val="0050020A"/>
    <w:rsid w:val="00525F70"/>
    <w:rsid w:val="005A2A6C"/>
    <w:rsid w:val="00600FFA"/>
    <w:rsid w:val="00604DB7"/>
    <w:rsid w:val="006E24E1"/>
    <w:rsid w:val="006F102E"/>
    <w:rsid w:val="006F796D"/>
    <w:rsid w:val="00705F67"/>
    <w:rsid w:val="0070780B"/>
    <w:rsid w:val="007171FC"/>
    <w:rsid w:val="00721249"/>
    <w:rsid w:val="0072183D"/>
    <w:rsid w:val="007739A3"/>
    <w:rsid w:val="007878A9"/>
    <w:rsid w:val="00790405"/>
    <w:rsid w:val="0086116D"/>
    <w:rsid w:val="0086380E"/>
    <w:rsid w:val="00864D36"/>
    <w:rsid w:val="00870F0C"/>
    <w:rsid w:val="0088026A"/>
    <w:rsid w:val="008B1ED8"/>
    <w:rsid w:val="008E096C"/>
    <w:rsid w:val="008E1FBB"/>
    <w:rsid w:val="008F4C7D"/>
    <w:rsid w:val="00952FCE"/>
    <w:rsid w:val="00987EAA"/>
    <w:rsid w:val="009A2EE9"/>
    <w:rsid w:val="00A331E5"/>
    <w:rsid w:val="00A434EF"/>
    <w:rsid w:val="00AA5962"/>
    <w:rsid w:val="00AB5509"/>
    <w:rsid w:val="00AD698B"/>
    <w:rsid w:val="00B35F07"/>
    <w:rsid w:val="00B516EA"/>
    <w:rsid w:val="00B90EC5"/>
    <w:rsid w:val="00B9310E"/>
    <w:rsid w:val="00BB58EA"/>
    <w:rsid w:val="00BF1C1E"/>
    <w:rsid w:val="00BF3B54"/>
    <w:rsid w:val="00C24E5C"/>
    <w:rsid w:val="00C25666"/>
    <w:rsid w:val="00CA3D41"/>
    <w:rsid w:val="00CD0DAC"/>
    <w:rsid w:val="00D13BCE"/>
    <w:rsid w:val="00D44BF0"/>
    <w:rsid w:val="00D50368"/>
    <w:rsid w:val="00D80C75"/>
    <w:rsid w:val="00DA699E"/>
    <w:rsid w:val="00E05E32"/>
    <w:rsid w:val="00E50808"/>
    <w:rsid w:val="00E601CE"/>
    <w:rsid w:val="00E91589"/>
    <w:rsid w:val="00E948C5"/>
    <w:rsid w:val="00EA1208"/>
    <w:rsid w:val="00EB6A9F"/>
    <w:rsid w:val="00ED3946"/>
    <w:rsid w:val="00F43519"/>
    <w:rsid w:val="00F6447E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0808"/>
    <w:rPr>
      <w:color w:val="808080"/>
    </w:rPr>
  </w:style>
  <w:style w:type="paragraph" w:customStyle="1" w:styleId="F71823073D51475F962546BC4728D353">
    <w:name w:val="F71823073D51475F962546BC4728D353"/>
    <w:rsid w:val="004120AB"/>
  </w:style>
  <w:style w:type="paragraph" w:customStyle="1" w:styleId="568D0FF916C94653A382982F969F3C42">
    <w:name w:val="568D0FF916C94653A382982F969F3C42"/>
    <w:rsid w:val="004120AB"/>
  </w:style>
  <w:style w:type="paragraph" w:customStyle="1" w:styleId="D95187F4B0F6418F8FAAD91DE92DDF4B">
    <w:name w:val="D95187F4B0F6418F8FAAD91DE92DDF4B"/>
    <w:rsid w:val="004120AB"/>
  </w:style>
  <w:style w:type="paragraph" w:customStyle="1" w:styleId="F75C288B8B5C4184BEBF2B1FB741C1E0">
    <w:name w:val="F75C288B8B5C4184BEBF2B1FB741C1E0"/>
    <w:rsid w:val="004120AB"/>
  </w:style>
  <w:style w:type="paragraph" w:customStyle="1" w:styleId="E62175F7403349EC9978777931E2DA4B">
    <w:name w:val="E62175F7403349EC9978777931E2DA4B"/>
    <w:rsid w:val="004120AB"/>
  </w:style>
  <w:style w:type="paragraph" w:customStyle="1" w:styleId="B5DBC6BB2F1D465D885C37BA580E2CA4">
    <w:name w:val="B5DBC6BB2F1D465D885C37BA580E2CA4"/>
    <w:rsid w:val="004120AB"/>
  </w:style>
  <w:style w:type="paragraph" w:customStyle="1" w:styleId="272832BC285A497EA7DEAD2A1DFE653B">
    <w:name w:val="272832BC285A497EA7DEAD2A1DFE653B"/>
    <w:rsid w:val="004120AB"/>
  </w:style>
  <w:style w:type="paragraph" w:customStyle="1" w:styleId="E5B6292516A447E2A7580B0578C99A95">
    <w:name w:val="E5B6292516A447E2A7580B0578C99A95"/>
    <w:rsid w:val="004120AB"/>
  </w:style>
  <w:style w:type="paragraph" w:customStyle="1" w:styleId="1560B526F8074175B2E4B3743F35C273">
    <w:name w:val="1560B526F8074175B2E4B3743F35C273"/>
    <w:rsid w:val="004120AB"/>
  </w:style>
  <w:style w:type="paragraph" w:customStyle="1" w:styleId="ACF32557C8D2423C833C4A6D3AEC13D1">
    <w:name w:val="ACF32557C8D2423C833C4A6D3AEC13D1"/>
    <w:rsid w:val="004120AB"/>
  </w:style>
  <w:style w:type="paragraph" w:customStyle="1" w:styleId="EDCA194C05374BB885D64ACC67CF1CDA">
    <w:name w:val="EDCA194C05374BB885D64ACC67CF1CDA"/>
    <w:rsid w:val="00EA1208"/>
  </w:style>
  <w:style w:type="paragraph" w:customStyle="1" w:styleId="04BF4C7C190D46FCA786BB6BB0BE4DAC">
    <w:name w:val="04BF4C7C190D46FCA786BB6BB0BE4DAC"/>
    <w:rsid w:val="00EA1208"/>
  </w:style>
  <w:style w:type="paragraph" w:customStyle="1" w:styleId="A3A51B6047FF41DFBBD1ECD8CB658832">
    <w:name w:val="A3A51B6047FF41DFBBD1ECD8CB658832"/>
    <w:rsid w:val="00EA1208"/>
  </w:style>
  <w:style w:type="paragraph" w:customStyle="1" w:styleId="809E6E91BCA64B8A830A8A86C1ACBEF0">
    <w:name w:val="809E6E91BCA64B8A830A8A86C1ACBEF0"/>
    <w:rsid w:val="00EA1208"/>
  </w:style>
  <w:style w:type="paragraph" w:customStyle="1" w:styleId="848644381DC94AF2B039C07870C3874A">
    <w:name w:val="848644381DC94AF2B039C07870C3874A"/>
    <w:rsid w:val="00EA1208"/>
  </w:style>
  <w:style w:type="paragraph" w:customStyle="1" w:styleId="6993E734BD5F438B9E4CAE57300D4FA5">
    <w:name w:val="6993E734BD5F438B9E4CAE57300D4FA5"/>
    <w:rsid w:val="00EA1208"/>
  </w:style>
  <w:style w:type="paragraph" w:customStyle="1" w:styleId="960179D38A4843839ED2A2E6953F95D5">
    <w:name w:val="960179D38A4843839ED2A2E6953F95D5"/>
    <w:rsid w:val="00EA1208"/>
  </w:style>
  <w:style w:type="paragraph" w:customStyle="1" w:styleId="C3DAFAF81F9441388379EB0A3FBBF324">
    <w:name w:val="C3DAFAF81F9441388379EB0A3FBBF324"/>
    <w:rsid w:val="00EA1208"/>
  </w:style>
  <w:style w:type="paragraph" w:customStyle="1" w:styleId="23BA5C96E0E541608A5E72EFC169E74C">
    <w:name w:val="23BA5C96E0E541608A5E72EFC169E74C"/>
    <w:rsid w:val="00EA1208"/>
  </w:style>
  <w:style w:type="paragraph" w:customStyle="1" w:styleId="FAF3970379544CCB862A0CD869DB7C64">
    <w:name w:val="FAF3970379544CCB862A0CD869DB7C64"/>
    <w:rsid w:val="00EA1208"/>
  </w:style>
  <w:style w:type="paragraph" w:customStyle="1" w:styleId="76216B7931AD466AA05F2A0B292E0DB6">
    <w:name w:val="76216B7931AD466AA05F2A0B292E0DB6"/>
    <w:rsid w:val="00EA1208"/>
  </w:style>
  <w:style w:type="paragraph" w:customStyle="1" w:styleId="537765342B934A519410CC649C6A2200">
    <w:name w:val="537765342B934A519410CC649C6A2200"/>
    <w:rsid w:val="00EA1208"/>
  </w:style>
  <w:style w:type="paragraph" w:customStyle="1" w:styleId="EDCA194C05374BB885D64ACC67CF1CDA1">
    <w:name w:val="EDCA194C05374BB885D64ACC67CF1CDA1"/>
    <w:rsid w:val="00B9310E"/>
    <w:rPr>
      <w:rFonts w:ascii="Calibri" w:eastAsia="Calibri" w:hAnsi="Calibri" w:cs="Times New Roman"/>
      <w:lang w:eastAsia="en-US"/>
    </w:rPr>
  </w:style>
  <w:style w:type="paragraph" w:customStyle="1" w:styleId="04BF4C7C190D46FCA786BB6BB0BE4DAC1">
    <w:name w:val="04BF4C7C190D46FCA786BB6BB0BE4DAC1"/>
    <w:rsid w:val="00B9310E"/>
    <w:rPr>
      <w:rFonts w:ascii="Calibri" w:eastAsia="Calibri" w:hAnsi="Calibri" w:cs="Times New Roman"/>
      <w:lang w:eastAsia="en-US"/>
    </w:rPr>
  </w:style>
  <w:style w:type="paragraph" w:customStyle="1" w:styleId="A289FF73B8754CE1AB89ED69830F5371">
    <w:name w:val="A289FF73B8754CE1AB89ED69830F5371"/>
    <w:rsid w:val="00B9310E"/>
    <w:rPr>
      <w:rFonts w:ascii="Calibri" w:eastAsia="Calibri" w:hAnsi="Calibri" w:cs="Times New Roman"/>
      <w:lang w:eastAsia="en-US"/>
    </w:rPr>
  </w:style>
  <w:style w:type="paragraph" w:customStyle="1" w:styleId="A3A51B6047FF41DFBBD1ECD8CB6588321">
    <w:name w:val="A3A51B6047FF41DFBBD1ECD8CB6588321"/>
    <w:rsid w:val="00B9310E"/>
    <w:rPr>
      <w:rFonts w:ascii="Calibri" w:eastAsia="Calibri" w:hAnsi="Calibri" w:cs="Times New Roman"/>
      <w:lang w:eastAsia="en-US"/>
    </w:rPr>
  </w:style>
  <w:style w:type="paragraph" w:customStyle="1" w:styleId="809E6E91BCA64B8A830A8A86C1ACBEF01">
    <w:name w:val="809E6E91BCA64B8A830A8A86C1ACBEF01"/>
    <w:rsid w:val="00B9310E"/>
    <w:rPr>
      <w:rFonts w:ascii="Calibri" w:eastAsia="Calibri" w:hAnsi="Calibri" w:cs="Times New Roman"/>
      <w:lang w:eastAsia="en-US"/>
    </w:rPr>
  </w:style>
  <w:style w:type="paragraph" w:customStyle="1" w:styleId="848644381DC94AF2B039C07870C3874A1">
    <w:name w:val="848644381DC94AF2B039C07870C3874A1"/>
    <w:rsid w:val="00B9310E"/>
    <w:rPr>
      <w:rFonts w:ascii="Calibri" w:eastAsia="Calibri" w:hAnsi="Calibri" w:cs="Times New Roman"/>
      <w:lang w:eastAsia="en-US"/>
    </w:rPr>
  </w:style>
  <w:style w:type="paragraph" w:customStyle="1" w:styleId="6993E734BD5F438B9E4CAE57300D4FA51">
    <w:name w:val="6993E734BD5F438B9E4CAE57300D4FA51"/>
    <w:rsid w:val="00B9310E"/>
    <w:rPr>
      <w:rFonts w:ascii="Calibri" w:eastAsia="Calibri" w:hAnsi="Calibri" w:cs="Times New Roman"/>
      <w:lang w:eastAsia="en-US"/>
    </w:rPr>
  </w:style>
  <w:style w:type="paragraph" w:customStyle="1" w:styleId="960179D38A4843839ED2A2E6953F95D51">
    <w:name w:val="960179D38A4843839ED2A2E6953F95D51"/>
    <w:rsid w:val="00B9310E"/>
    <w:rPr>
      <w:rFonts w:ascii="Calibri" w:eastAsia="Calibri" w:hAnsi="Calibri" w:cs="Times New Roman"/>
      <w:lang w:eastAsia="en-US"/>
    </w:rPr>
  </w:style>
  <w:style w:type="paragraph" w:customStyle="1" w:styleId="C3DAFAF81F9441388379EB0A3FBBF3241">
    <w:name w:val="C3DAFAF81F9441388379EB0A3FBBF3241"/>
    <w:rsid w:val="00B9310E"/>
    <w:rPr>
      <w:rFonts w:ascii="Calibri" w:eastAsia="Calibri" w:hAnsi="Calibri" w:cs="Times New Roman"/>
      <w:lang w:eastAsia="en-US"/>
    </w:rPr>
  </w:style>
  <w:style w:type="paragraph" w:customStyle="1" w:styleId="23BA5C96E0E541608A5E72EFC169E74C1">
    <w:name w:val="23BA5C96E0E541608A5E72EFC169E74C1"/>
    <w:rsid w:val="00B9310E"/>
    <w:rPr>
      <w:rFonts w:ascii="Calibri" w:eastAsia="Calibri" w:hAnsi="Calibri" w:cs="Times New Roman"/>
      <w:lang w:eastAsia="en-US"/>
    </w:rPr>
  </w:style>
  <w:style w:type="paragraph" w:customStyle="1" w:styleId="FAF3970379544CCB862A0CD869DB7C641">
    <w:name w:val="FAF3970379544CCB862A0CD869DB7C641"/>
    <w:rsid w:val="00B9310E"/>
    <w:rPr>
      <w:rFonts w:ascii="Calibri" w:eastAsia="Calibri" w:hAnsi="Calibri" w:cs="Times New Roman"/>
      <w:lang w:eastAsia="en-US"/>
    </w:rPr>
  </w:style>
  <w:style w:type="paragraph" w:customStyle="1" w:styleId="76216B7931AD466AA05F2A0B292E0DB61">
    <w:name w:val="76216B7931AD466AA05F2A0B292E0DB61"/>
    <w:rsid w:val="00B9310E"/>
    <w:rPr>
      <w:rFonts w:ascii="Calibri" w:eastAsia="Calibri" w:hAnsi="Calibri" w:cs="Times New Roman"/>
      <w:lang w:eastAsia="en-US"/>
    </w:rPr>
  </w:style>
  <w:style w:type="paragraph" w:customStyle="1" w:styleId="B7B2ECFCCB214F73A59053EE3AAD6D20">
    <w:name w:val="B7B2ECFCCB214F73A59053EE3AAD6D20"/>
    <w:rsid w:val="00B931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58C1F448481C957446BE29541227">
    <w:name w:val="D3FF58C1F448481C957446BE29541227"/>
    <w:rsid w:val="00B931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653D1979440DAAF95914457A4DD8E">
    <w:name w:val="8E4653D1979440DAAF95914457A4DD8E"/>
    <w:rsid w:val="00B9310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CF1D646AEF242EAA67B7DE51D063A1A">
    <w:name w:val="5CF1D646AEF242EAA67B7DE51D063A1A"/>
    <w:rsid w:val="00E50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D0116F-44F5-4824-9091-CCE528BD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6669</Words>
  <Characters>39350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evidence a číslování smluv SML a MML</vt:lpstr>
    </vt:vector>
  </TitlesOfParts>
  <Company>SML, MML</Company>
  <LinksUpToDate>false</LinksUpToDate>
  <CharactersWithSpaces>45928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evidence a číslování smluv SML a MML</dc:title>
  <dc:subject>Příloha č. 7  04 T Spisový a skartační řád</dc:subject>
  <dc:creator>Šťastná Lucie</dc:creator>
  <cp:lastModifiedBy>Bláhová Alena</cp:lastModifiedBy>
  <cp:revision>17</cp:revision>
  <cp:lastPrinted>2018-10-03T07:33:00Z</cp:lastPrinted>
  <dcterms:created xsi:type="dcterms:W3CDTF">2018-09-20T07:40:00Z</dcterms:created>
  <dcterms:modified xsi:type="dcterms:W3CDTF">2018-10-03T07:47:00Z</dcterms:modified>
</cp:coreProperties>
</file>