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A" w:rsidRPr="00A143CA" w:rsidRDefault="0099725A" w:rsidP="00A143CA">
      <w:pPr>
        <w:jc w:val="right"/>
        <w:rPr>
          <w:sz w:val="24"/>
        </w:rPr>
      </w:pPr>
      <w:r w:rsidRPr="00A143CA">
        <w:rPr>
          <w:sz w:val="24"/>
        </w:rPr>
        <w:drawing>
          <wp:anchor distT="0" distB="0" distL="114300" distR="114300" simplePos="0" relativeHeight="251659264" behindDoc="0" locked="0" layoutInCell="1" allowOverlap="1" wp14:anchorId="66CB6C6E" wp14:editId="250BA103">
            <wp:simplePos x="0" y="0"/>
            <wp:positionH relativeFrom="column">
              <wp:posOffset>27940</wp:posOffset>
            </wp:positionH>
            <wp:positionV relativeFrom="paragraph">
              <wp:posOffset>55245</wp:posOffset>
            </wp:positionV>
            <wp:extent cx="1113155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CA" w:rsidRPr="00A143CA">
        <w:rPr>
          <w:sz w:val="24"/>
        </w:rPr>
        <w:t xml:space="preserve">V Liberci 21. </w:t>
      </w:r>
      <w:r w:rsidR="00A143CA">
        <w:rPr>
          <w:sz w:val="24"/>
        </w:rPr>
        <w:t>č</w:t>
      </w:r>
      <w:r w:rsidR="00A143CA" w:rsidRPr="00A143CA">
        <w:rPr>
          <w:sz w:val="24"/>
        </w:rPr>
        <w:t>ervna 2013</w:t>
      </w:r>
    </w:p>
    <w:p w:rsidR="0099725A" w:rsidRDefault="0099725A" w:rsidP="0099725A">
      <w:pPr>
        <w:pStyle w:val="Nadpis1"/>
        <w:spacing w:line="276" w:lineRule="auto"/>
        <w:ind w:left="1843"/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color w:val="17365D"/>
        </w:rPr>
        <w:t>Tisková zpráva</w:t>
      </w:r>
    </w:p>
    <w:p w:rsidR="00462DE1" w:rsidRDefault="00462DE1" w:rsidP="00462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Ukončení analytické části procesu tvorby aktualizované strategie rozvoje města</w:t>
      </w:r>
    </w:p>
    <w:p w:rsidR="000A60E0" w:rsidRDefault="000A60E0" w:rsidP="0099725A">
      <w:pPr>
        <w:spacing w:after="0"/>
      </w:pPr>
    </w:p>
    <w:p w:rsidR="00462DE1" w:rsidRDefault="00462DE1" w:rsidP="00945652">
      <w:pPr>
        <w:jc w:val="both"/>
        <w:rPr>
          <w:b/>
        </w:rPr>
      </w:pPr>
      <w:r>
        <w:rPr>
          <w:b/>
        </w:rPr>
        <w:t xml:space="preserve">První fází tvorby aktualizace strategie rozvoje města bylo vyhodnocení současného stavu v různých rozvojových oblastech života ve městě. </w:t>
      </w:r>
      <w:r w:rsidR="00574EC2">
        <w:rPr>
          <w:b/>
        </w:rPr>
        <w:t xml:space="preserve">Aby byly </w:t>
      </w:r>
      <w:r w:rsidR="00D72CD3">
        <w:rPr>
          <w:b/>
        </w:rPr>
        <w:t>získány potřebné informace, byly</w:t>
      </w:r>
      <w:r w:rsidR="00574EC2">
        <w:rPr>
          <w:b/>
        </w:rPr>
        <w:t xml:space="preserve"> </w:t>
      </w:r>
      <w:r w:rsidR="00D72CD3">
        <w:rPr>
          <w:b/>
        </w:rPr>
        <w:t>zpracovány dílčí strategické analýzy, s</w:t>
      </w:r>
      <w:r w:rsidR="00574EC2">
        <w:rPr>
          <w:b/>
        </w:rPr>
        <w:t xml:space="preserve">oučástí byla </w:t>
      </w:r>
      <w:r w:rsidR="00D72CD3">
        <w:rPr>
          <w:b/>
        </w:rPr>
        <w:t xml:space="preserve">také </w:t>
      </w:r>
      <w:r w:rsidR="00574EC2">
        <w:rPr>
          <w:b/>
        </w:rPr>
        <w:t>veřejná jednání s</w:t>
      </w:r>
      <w:r w:rsidR="00D72CD3">
        <w:rPr>
          <w:b/>
        </w:rPr>
        <w:t> občany a různými zájmovými skupinami s</w:t>
      </w:r>
      <w:r w:rsidR="00574EC2">
        <w:rPr>
          <w:b/>
        </w:rPr>
        <w:t xml:space="preserve"> cílem získat náměty pro další rozvoj a jejich priority. </w:t>
      </w:r>
      <w:r w:rsidR="00295D9E">
        <w:rPr>
          <w:b/>
        </w:rPr>
        <w:t>Kromě toho probíhá dotazníkové šetření</w:t>
      </w:r>
      <w:r w:rsidR="002D356D">
        <w:rPr>
          <w:b/>
        </w:rPr>
        <w:t xml:space="preserve"> veřejnosti</w:t>
      </w:r>
      <w:r w:rsidR="00295D9E">
        <w:rPr>
          <w:b/>
        </w:rPr>
        <w:t xml:space="preserve">. </w:t>
      </w:r>
      <w:r w:rsidR="00574EC2">
        <w:rPr>
          <w:b/>
        </w:rPr>
        <w:t>Všechny zjištěné skutečnosti budou zapracovány do aktualizované strategie rozvoje města.</w:t>
      </w:r>
    </w:p>
    <w:p w:rsidR="00574EC2" w:rsidRDefault="00574EC2" w:rsidP="009C7648">
      <w:pPr>
        <w:jc w:val="both"/>
      </w:pPr>
      <w:r w:rsidRPr="00574EC2">
        <w:t xml:space="preserve">Strategie rozvoje města představuje dlouhodobý plán, který určuje, jakým směrem se </w:t>
      </w:r>
      <w:r w:rsidR="00295D9E">
        <w:t>Liberec</w:t>
      </w:r>
      <w:r w:rsidRPr="00574EC2">
        <w:t xml:space="preserve"> </w:t>
      </w:r>
      <w:r w:rsidR="002D356D">
        <w:t xml:space="preserve">bude </w:t>
      </w:r>
      <w:r w:rsidRPr="00574EC2">
        <w:t xml:space="preserve">ubírat, jaké budou jeho priority a jaké dílčí kroky povedou k dosažení žádoucího stavu ve všech rozvojových oblastech. </w:t>
      </w:r>
      <w:r>
        <w:t>Pro formulaci vize, priorit a strategických cílů je s</w:t>
      </w:r>
      <w:r w:rsidR="0063188E">
        <w:t xml:space="preserve">těžejní vycházet ze stávající situace ve městě, ze zhodnocení příležitostí a problémů v jednotlivých rozvojových oblastech. </w:t>
      </w:r>
      <w:r w:rsidR="002D356D">
        <w:t>Současně je samozřejmě třeba respektovat nadřízené strategické dokumenty na úrovni EU, národní i krajské</w:t>
      </w:r>
      <w:bookmarkStart w:id="0" w:name="_GoBack"/>
      <w:bookmarkEnd w:id="0"/>
      <w:r w:rsidR="002D356D">
        <w:t xml:space="preserve">. </w:t>
      </w:r>
    </w:p>
    <w:p w:rsidR="0063188E" w:rsidRDefault="0063188E" w:rsidP="0063188E">
      <w:pPr>
        <w:jc w:val="both"/>
      </w:pPr>
      <w:r>
        <w:t xml:space="preserve">Proto bylo vypracováno šest strategických analýz z oblastí: </w:t>
      </w:r>
      <w:r>
        <w:t>Ekonomika, podn</w:t>
      </w:r>
      <w:r>
        <w:t>ikatelské prostředí a trh práce; t</w:t>
      </w:r>
      <w:r>
        <w:t>echnická infrastruktura, d</w:t>
      </w:r>
      <w:r>
        <w:t>opravní obslužnost a dostupnost; cestovní ruch; životní prostředí; v</w:t>
      </w:r>
      <w:r>
        <w:t>eřejná zeleň a veře</w:t>
      </w:r>
      <w:r>
        <w:t>jný prostor; v</w:t>
      </w:r>
      <w:r>
        <w:t>eřejná správa, krizové řízení, bezpečnost, hospodaření města a finanční analýza.</w:t>
      </w:r>
      <w:r>
        <w:t xml:space="preserve"> Tyto popisují současný stav v daných oblastech, problémovou analýzu a pravděpodobný budoucí vývoj. </w:t>
      </w:r>
    </w:p>
    <w:p w:rsidR="0063188E" w:rsidRDefault="0063188E" w:rsidP="0063188E">
      <w:pPr>
        <w:jc w:val="both"/>
      </w:pPr>
      <w:r>
        <w:t>V květnu rovněž proběhla čtyři veřejná setkání: fórum pro podnikatele, fórum pro nevládní neziskové organizace, setkání s Parlamentem mladých a velké veřejné setkání pro širokou veřejnost. Účastníci debat diskutovali o prioritách rozvoje, o problémech v jednotlivých oblastech</w:t>
      </w:r>
      <w:r w:rsidR="00D72CD3">
        <w:t xml:space="preserve"> a návrzích jejich řešení. Všechny nápady a návrhy byly průběžně zaznamenávány, aby bylo možné s nimi následně pracovat.</w:t>
      </w:r>
    </w:p>
    <w:p w:rsidR="00295D9E" w:rsidRDefault="00295D9E" w:rsidP="0063188E">
      <w:pPr>
        <w:jc w:val="both"/>
      </w:pPr>
      <w:r>
        <w:t>Třetí součástí analytické části tvorby aktualizace strategie je dotazníkové šetření, které bylo spuštěno na začátku května. Dotazník byl distribuován jako mimořádné vydání Libereckého zpravodaje a měl být doručen do každé domácnosti ve městě, včetně MO Vratislavice nad Nisou. Protože jsme však obdrželi četné stížnosti na distribuci dotazníku, bylo rozhodnuto o druhém kole dotazníkového šetření, který byl do domácností rozesílán jako příloha červnového Libereckého zpravodaje. V tuto chvíli je možné pracovat s průběžnými výsledky z prvního kola dotazníkového šetření.</w:t>
      </w:r>
    </w:p>
    <w:p w:rsidR="0099725A" w:rsidRDefault="00295D9E" w:rsidP="00D72CD3">
      <w:pPr>
        <w:jc w:val="both"/>
      </w:pPr>
      <w:r>
        <w:t>V průběhu následujících dvou měsíců j</w:t>
      </w:r>
      <w:r w:rsidR="00D72CD3">
        <w:t xml:space="preserve">e třeba zohlednit názory všech zájmových skupin při respektování současného stavu města a jeho reálných možností, a navrhnout vizi a priority rozvoje. Na tomto úkolu bude pracovat Projektový tým strategie, výstupy budou následně schváleny Komisí pro rozvoj a strategické plánování. Současně budou schváleny pracovní skupiny, do kterých bude zapojena odborná i laická veřejnost, a které budou následně pracovat na dílčích strategických cílech v rámci jednotlivých priorit rozvoje. </w:t>
      </w:r>
    </w:p>
    <w:p w:rsidR="0099725A" w:rsidRDefault="0099725A" w:rsidP="0099725A"/>
    <w:p w:rsidR="00A143CA" w:rsidRDefault="00A143CA" w:rsidP="00A143CA">
      <w:pPr>
        <w:rPr>
          <w:rFonts w:eastAsiaTheme="minorEastAsia"/>
          <w:noProof/>
          <w:lang w:eastAsia="cs-CZ"/>
        </w:rPr>
      </w:pPr>
      <w:bookmarkStart w:id="1" w:name="_MailAutoSig"/>
      <w:r>
        <w:rPr>
          <w:rFonts w:ascii="Garamond" w:eastAsiaTheme="minorEastAsia" w:hAnsi="Garamond"/>
          <w:b/>
          <w:bCs/>
          <w:noProof/>
          <w:color w:val="000000"/>
          <w:sz w:val="20"/>
          <w:szCs w:val="20"/>
          <w:lang w:eastAsia="cs-CZ"/>
        </w:rPr>
        <w:t>Ing. Pavlína Prášilová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manažer oddělení rozvojové koncepce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odbor strategického rozvoje a dotací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b/>
          <w:bCs/>
          <w:caps/>
          <w:noProof/>
          <w:color w:val="000000"/>
          <w:sz w:val="20"/>
          <w:szCs w:val="20"/>
          <w:lang w:eastAsia="cs-CZ"/>
        </w:rPr>
        <w:t>Statutární město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Magistrát města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nám. Dr. E. Beneše 1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460 59Liberec 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 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tel.: +420 485 243 580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Garamond" w:eastAsiaTheme="minorEastAsia" w:hAnsi="Garamond"/>
            <w:noProof/>
            <w:sz w:val="20"/>
            <w:szCs w:val="20"/>
            <w:lang w:eastAsia="cs-CZ"/>
          </w:rPr>
          <w:t>prasilova.pavlina@magistrat.liberec.cz</w:t>
        </w:r>
      </w:hyperlink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web: </w:t>
      </w:r>
      <w:hyperlink r:id="rId7" w:tooltip="blocked::http://www.liberec.cz/&#10;http://www.liberec.cz/&#10;blocked::http://www.liberec.cz/" w:history="1">
        <w:r>
          <w:rPr>
            <w:rStyle w:val="Hypertextovodkaz"/>
            <w:rFonts w:ascii="Garamond" w:eastAsiaTheme="minorEastAsia" w:hAnsi="Garamond"/>
            <w:noProof/>
            <w:color w:val="000000"/>
            <w:sz w:val="20"/>
            <w:szCs w:val="20"/>
            <w:lang w:eastAsia="cs-CZ"/>
          </w:rPr>
          <w:t>www.liberec.cz</w:t>
        </w:r>
      </w:hyperlink>
    </w:p>
    <w:bookmarkEnd w:id="1"/>
    <w:p w:rsidR="00A143CA" w:rsidRDefault="00A143CA" w:rsidP="00A143CA">
      <w:pPr>
        <w:rPr>
          <w:rFonts w:eastAsiaTheme="minorEastAsia"/>
          <w:noProof/>
          <w:lang w:eastAsia="cs-CZ"/>
        </w:rPr>
      </w:pPr>
    </w:p>
    <w:p w:rsidR="004D5A24" w:rsidRPr="004D5A24" w:rsidRDefault="004D5A24" w:rsidP="0099725A"/>
    <w:sectPr w:rsidR="004D5A24" w:rsidRPr="004D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A"/>
    <w:rsid w:val="00012EFE"/>
    <w:rsid w:val="000403B6"/>
    <w:rsid w:val="000761C8"/>
    <w:rsid w:val="000A60E0"/>
    <w:rsid w:val="000D2851"/>
    <w:rsid w:val="000E3832"/>
    <w:rsid w:val="001313E0"/>
    <w:rsid w:val="00186C3B"/>
    <w:rsid w:val="001878E4"/>
    <w:rsid w:val="001C3503"/>
    <w:rsid w:val="001D02AA"/>
    <w:rsid w:val="00226A59"/>
    <w:rsid w:val="00245394"/>
    <w:rsid w:val="0029039D"/>
    <w:rsid w:val="00295D9E"/>
    <w:rsid w:val="002A24E7"/>
    <w:rsid w:val="002D356D"/>
    <w:rsid w:val="00342D3E"/>
    <w:rsid w:val="00366FCD"/>
    <w:rsid w:val="003A4968"/>
    <w:rsid w:val="003B5525"/>
    <w:rsid w:val="00462DE1"/>
    <w:rsid w:val="00496DC5"/>
    <w:rsid w:val="004C3C4E"/>
    <w:rsid w:val="004D34DE"/>
    <w:rsid w:val="004D5A24"/>
    <w:rsid w:val="005019AB"/>
    <w:rsid w:val="00574EC2"/>
    <w:rsid w:val="005D6A3C"/>
    <w:rsid w:val="0063188E"/>
    <w:rsid w:val="00650107"/>
    <w:rsid w:val="006B1C3F"/>
    <w:rsid w:val="006B31AC"/>
    <w:rsid w:val="006C3CA2"/>
    <w:rsid w:val="00741410"/>
    <w:rsid w:val="007470AE"/>
    <w:rsid w:val="007A11F0"/>
    <w:rsid w:val="007D5766"/>
    <w:rsid w:val="00872930"/>
    <w:rsid w:val="00886F8A"/>
    <w:rsid w:val="00891B4D"/>
    <w:rsid w:val="008B161B"/>
    <w:rsid w:val="008B6244"/>
    <w:rsid w:val="008C461A"/>
    <w:rsid w:val="00924B67"/>
    <w:rsid w:val="00941F0A"/>
    <w:rsid w:val="00945652"/>
    <w:rsid w:val="00956193"/>
    <w:rsid w:val="0099725A"/>
    <w:rsid w:val="009A6C6B"/>
    <w:rsid w:val="009C7648"/>
    <w:rsid w:val="00A143CA"/>
    <w:rsid w:val="00AE2EDF"/>
    <w:rsid w:val="00B2135B"/>
    <w:rsid w:val="00B37202"/>
    <w:rsid w:val="00BA3546"/>
    <w:rsid w:val="00BA69FC"/>
    <w:rsid w:val="00BE3F28"/>
    <w:rsid w:val="00C316E1"/>
    <w:rsid w:val="00C32DFA"/>
    <w:rsid w:val="00C43010"/>
    <w:rsid w:val="00C51ED5"/>
    <w:rsid w:val="00C819EF"/>
    <w:rsid w:val="00C960D7"/>
    <w:rsid w:val="00C963EC"/>
    <w:rsid w:val="00CF5755"/>
    <w:rsid w:val="00D06363"/>
    <w:rsid w:val="00D06FAB"/>
    <w:rsid w:val="00D72CD3"/>
    <w:rsid w:val="00D871B1"/>
    <w:rsid w:val="00D97574"/>
    <w:rsid w:val="00E10606"/>
    <w:rsid w:val="00E35FF5"/>
    <w:rsid w:val="00E67BF5"/>
    <w:rsid w:val="00E97899"/>
    <w:rsid w:val="00F2246C"/>
    <w:rsid w:val="00F5113E"/>
    <w:rsid w:val="00F93342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locked::http://www.libere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silova.pavlina@magistrat.liberec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Jan</dc:creator>
  <cp:lastModifiedBy>Prášilová Pavlína</cp:lastModifiedBy>
  <cp:revision>3</cp:revision>
  <cp:lastPrinted>2012-12-07T08:43:00Z</cp:lastPrinted>
  <dcterms:created xsi:type="dcterms:W3CDTF">2013-06-21T08:00:00Z</dcterms:created>
  <dcterms:modified xsi:type="dcterms:W3CDTF">2013-06-21T08:04:00Z</dcterms:modified>
</cp:coreProperties>
</file>