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5A" w:rsidRPr="00A143CA" w:rsidRDefault="0099725A" w:rsidP="00A143CA">
      <w:pPr>
        <w:jc w:val="right"/>
        <w:rPr>
          <w:sz w:val="24"/>
        </w:rPr>
      </w:pPr>
      <w:r w:rsidRPr="00A143CA">
        <w:rPr>
          <w:sz w:val="24"/>
        </w:rPr>
        <w:drawing>
          <wp:anchor distT="0" distB="0" distL="114300" distR="114300" simplePos="0" relativeHeight="251659264" behindDoc="0" locked="0" layoutInCell="1" allowOverlap="1" wp14:anchorId="66CB6C6E" wp14:editId="250BA103">
            <wp:simplePos x="0" y="0"/>
            <wp:positionH relativeFrom="column">
              <wp:posOffset>27940</wp:posOffset>
            </wp:positionH>
            <wp:positionV relativeFrom="paragraph">
              <wp:posOffset>55245</wp:posOffset>
            </wp:positionV>
            <wp:extent cx="1113155" cy="1600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CA" w:rsidRPr="00A143CA">
        <w:rPr>
          <w:sz w:val="24"/>
        </w:rPr>
        <w:t xml:space="preserve">V Liberci </w:t>
      </w:r>
      <w:r w:rsidR="005419C3">
        <w:rPr>
          <w:sz w:val="24"/>
        </w:rPr>
        <w:t>10</w:t>
      </w:r>
      <w:r w:rsidR="00A143CA" w:rsidRPr="00A143CA">
        <w:rPr>
          <w:sz w:val="24"/>
        </w:rPr>
        <w:t xml:space="preserve">. </w:t>
      </w:r>
      <w:r w:rsidR="00A143CA">
        <w:rPr>
          <w:sz w:val="24"/>
        </w:rPr>
        <w:t>č</w:t>
      </w:r>
      <w:r w:rsidR="00A143CA" w:rsidRPr="00A143CA">
        <w:rPr>
          <w:sz w:val="24"/>
        </w:rPr>
        <w:t>ervna 2013</w:t>
      </w:r>
    </w:p>
    <w:p w:rsidR="0099725A" w:rsidRDefault="0099725A" w:rsidP="0099725A">
      <w:pPr>
        <w:pStyle w:val="Nadpis1"/>
        <w:spacing w:line="276" w:lineRule="auto"/>
        <w:ind w:left="1843"/>
        <w:jc w:val="center"/>
        <w:rPr>
          <w:rFonts w:ascii="Times New Roman" w:hAnsi="Times New Roman"/>
          <w:color w:val="17365D"/>
        </w:rPr>
      </w:pPr>
      <w:r>
        <w:rPr>
          <w:rFonts w:ascii="Times New Roman" w:hAnsi="Times New Roman"/>
          <w:color w:val="17365D"/>
        </w:rPr>
        <w:t>Tisková zpráva</w:t>
      </w:r>
    </w:p>
    <w:p w:rsidR="00462DE1" w:rsidRDefault="005419C3" w:rsidP="00462D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Veřejné setkání k aktualizaci strategie rozvoje města</w:t>
      </w:r>
    </w:p>
    <w:p w:rsidR="000A60E0" w:rsidRDefault="000A60E0" w:rsidP="0099725A">
      <w:pPr>
        <w:spacing w:after="0"/>
      </w:pPr>
    </w:p>
    <w:p w:rsidR="005419C3" w:rsidRDefault="005419C3" w:rsidP="00945652">
      <w:pPr>
        <w:jc w:val="both"/>
        <w:rPr>
          <w:b/>
        </w:rPr>
      </w:pPr>
      <w:r>
        <w:rPr>
          <w:b/>
        </w:rPr>
        <w:t xml:space="preserve">Nedílnou součástí tvorby aktualizované strategie rozvoje města Liberec </w:t>
      </w:r>
      <w:r w:rsidR="00A27C05">
        <w:rPr>
          <w:b/>
        </w:rPr>
        <w:t xml:space="preserve">je oboustranná komunikace s veřejností. Je důležité, aby </w:t>
      </w:r>
      <w:r w:rsidR="00C95F24">
        <w:rPr>
          <w:b/>
        </w:rPr>
        <w:t>občané města</w:t>
      </w:r>
      <w:r w:rsidR="00A27C05">
        <w:rPr>
          <w:b/>
        </w:rPr>
        <w:t xml:space="preserve"> byli o jednotlivých krocích tvorby koncepce informováni, a současně je nezbytné, aby tvůrcům strategického plánu předali své náměty, názory a priority potřebné k formulaci strategie. Proto se 28. května 2013 uskutečnilo veřejné setkání pro širokou veřejnost v jídelně Krajské nemocnice Liberec. </w:t>
      </w:r>
    </w:p>
    <w:p w:rsidR="004F25F3" w:rsidRDefault="004F25F3" w:rsidP="009C7648">
      <w:pPr>
        <w:jc w:val="both"/>
      </w:pPr>
      <w:r>
        <w:t xml:space="preserve">Cílem setkání bylo informovat obyvatele města o probíhajícím procesu strategického plánování a také představit průběžné výsledky názorového průzkumu. Hlavní prostor byl věnován diskuzi občanů, kteří se nejprve zabývali aktuálními problémy města a diskuzi o tom, jak by měl Liberec v roce 2020 vypadat. </w:t>
      </w:r>
    </w:p>
    <w:p w:rsidR="004F25F3" w:rsidRDefault="004F25F3" w:rsidP="009C7648">
      <w:pPr>
        <w:jc w:val="both"/>
      </w:pPr>
      <w:r>
        <w:t xml:space="preserve">Nejprve byly řešeny aktuální problémy ve městě, přičemž jednotlivé diskuzní stoly </w:t>
      </w:r>
      <w:r w:rsidR="00DB3B89">
        <w:t>obdržely formuláře, do kterých v rámci jednotlivých tematických okruhů účastníci diskuze zapisovali hlavní problémy a návrhy jej</w:t>
      </w:r>
      <w:bookmarkStart w:id="0" w:name="_GoBack"/>
      <w:bookmarkEnd w:id="0"/>
      <w:r w:rsidR="00DB3B89">
        <w:t>ich řešení.  Nejvíce prostoru bylo věnováno</w:t>
      </w:r>
      <w:r>
        <w:t xml:space="preserve"> těmto oblastem: doprava a parkování; kultura a společenské dění; sport, relaxace a volný čas; sociální služby, zdravotnictví a školství; čistota města a životní prostředí; bezpečnost; infrastruktura; pracovní příležitosti; fungování veřejné správy.</w:t>
      </w:r>
      <w:r w:rsidR="00DB3B89">
        <w:t xml:space="preserve"> </w:t>
      </w:r>
    </w:p>
    <w:p w:rsidR="00DB3B89" w:rsidRDefault="00DB3B89" w:rsidP="009C7648">
      <w:pPr>
        <w:jc w:val="both"/>
      </w:pPr>
      <w:r>
        <w:t xml:space="preserve">Kromě řešení problémových oblastí měli účastníci debaty za úkol zvolit si vizi města. Svůj hlas vyjadřovali umístěním samolepky pod nabídnuté vize rozvoje Liberce. Podle jejich preferencí pak byl i pro každou vizi připraven příslušný počet diskuzních stolů. Největší počet hlasů obdržela vize „Město zeleně a kvalitního životního prostředí“ a „Město s kvalitním bydlením a službami obyvatelům“, na třetím místě byla vize „Město s bohatým kulturním a společenským životem“. </w:t>
      </w:r>
      <w:r w:rsidR="00C95F24">
        <w:t xml:space="preserve">Pro naplnění jednotlivých vizí byly stanoveny jako nejvýznamnější následující rozvojové oblasti: doprava; ekonomická situace; životní prostředí a čistota; sport a rekreace; fungování veřejné správy; kultura, společenské akce; sociální služby, zdravotnictví a školství; cestovní ruch. </w:t>
      </w:r>
    </w:p>
    <w:p w:rsidR="00C95F24" w:rsidRDefault="00C95F24" w:rsidP="009C7648">
      <w:pPr>
        <w:jc w:val="both"/>
      </w:pPr>
      <w:r>
        <w:t xml:space="preserve">Zpráva popisující veřejné setkání je dostupná na webových stránkách města. Výstupy z veřejného setkání budou významným podkladem pro tvorbu aktualizované strategie.  </w:t>
      </w:r>
    </w:p>
    <w:p w:rsidR="004F25F3" w:rsidRDefault="004F25F3" w:rsidP="009C7648">
      <w:pPr>
        <w:jc w:val="both"/>
      </w:pPr>
    </w:p>
    <w:p w:rsidR="00A143CA" w:rsidRDefault="00A143CA" w:rsidP="00A143CA">
      <w:pPr>
        <w:rPr>
          <w:rFonts w:eastAsiaTheme="minorEastAsia"/>
          <w:noProof/>
          <w:lang w:eastAsia="cs-CZ"/>
        </w:rPr>
      </w:pPr>
      <w:bookmarkStart w:id="1" w:name="_MailAutoSig"/>
      <w:r>
        <w:rPr>
          <w:rFonts w:ascii="Garamond" w:eastAsiaTheme="minorEastAsia" w:hAnsi="Garamond"/>
          <w:b/>
          <w:bCs/>
          <w:noProof/>
          <w:color w:val="000000"/>
          <w:sz w:val="20"/>
          <w:szCs w:val="20"/>
          <w:lang w:eastAsia="cs-CZ"/>
        </w:rPr>
        <w:t>Ing. Pavlína Prášilová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i/>
          <w:iCs/>
          <w:noProof/>
          <w:color w:val="000000"/>
          <w:sz w:val="20"/>
          <w:szCs w:val="20"/>
          <w:lang w:eastAsia="cs-CZ"/>
        </w:rPr>
        <w:t>manažer oddělení rozvojové koncepce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i/>
          <w:iCs/>
          <w:noProof/>
          <w:color w:val="000000"/>
          <w:sz w:val="20"/>
          <w:szCs w:val="20"/>
          <w:lang w:eastAsia="cs-CZ"/>
        </w:rPr>
        <w:t>odbor strategického rozvoje a dotací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b/>
          <w:bCs/>
          <w:caps/>
          <w:noProof/>
          <w:color w:val="000000"/>
          <w:sz w:val="20"/>
          <w:szCs w:val="20"/>
          <w:lang w:eastAsia="cs-CZ"/>
        </w:rPr>
        <w:t>Statutární město Liberec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Magistrát města Liberec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lastRenderedPageBreak/>
        <w:t>nám. Dr. E. Beneše 1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460 59Liberec 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 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>tel.: +420 485 243 580</w:t>
      </w:r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e-mail: </w:t>
      </w:r>
      <w:hyperlink r:id="rId6" w:history="1">
        <w:r>
          <w:rPr>
            <w:rStyle w:val="Hypertextovodkaz"/>
            <w:rFonts w:ascii="Garamond" w:eastAsiaTheme="minorEastAsia" w:hAnsi="Garamond"/>
            <w:noProof/>
            <w:sz w:val="20"/>
            <w:szCs w:val="20"/>
            <w:lang w:eastAsia="cs-CZ"/>
          </w:rPr>
          <w:t>prasilova.pavlina@magistrat.liberec.cz</w:t>
        </w:r>
      </w:hyperlink>
    </w:p>
    <w:p w:rsidR="00A143CA" w:rsidRDefault="00A143CA" w:rsidP="00A143CA">
      <w:pPr>
        <w:rPr>
          <w:rFonts w:eastAsiaTheme="minorEastAsia"/>
          <w:noProof/>
          <w:lang w:eastAsia="cs-CZ"/>
        </w:rPr>
      </w:pPr>
      <w:r>
        <w:rPr>
          <w:rFonts w:ascii="Garamond" w:eastAsiaTheme="minorEastAsia" w:hAnsi="Garamond"/>
          <w:noProof/>
          <w:color w:val="000000"/>
          <w:sz w:val="20"/>
          <w:szCs w:val="20"/>
          <w:lang w:eastAsia="cs-CZ"/>
        </w:rPr>
        <w:t xml:space="preserve">web: </w:t>
      </w:r>
      <w:hyperlink r:id="rId7" w:tooltip="blocked::http://www.liberec.cz/&#10;http://www.liberec.cz/&#10;blocked::http://www.liberec.cz/" w:history="1">
        <w:r>
          <w:rPr>
            <w:rStyle w:val="Hypertextovodkaz"/>
            <w:rFonts w:ascii="Garamond" w:eastAsiaTheme="minorEastAsia" w:hAnsi="Garamond"/>
            <w:noProof/>
            <w:color w:val="000000"/>
            <w:sz w:val="20"/>
            <w:szCs w:val="20"/>
            <w:lang w:eastAsia="cs-CZ"/>
          </w:rPr>
          <w:t>www.liberec.cz</w:t>
        </w:r>
      </w:hyperlink>
    </w:p>
    <w:bookmarkEnd w:id="1"/>
    <w:p w:rsidR="00A143CA" w:rsidRDefault="00A143CA" w:rsidP="00A143CA">
      <w:pPr>
        <w:rPr>
          <w:rFonts w:eastAsiaTheme="minorEastAsia"/>
          <w:noProof/>
          <w:lang w:eastAsia="cs-CZ"/>
        </w:rPr>
      </w:pPr>
    </w:p>
    <w:p w:rsidR="004D5A24" w:rsidRPr="004D5A24" w:rsidRDefault="004D5A24" w:rsidP="0099725A"/>
    <w:sectPr w:rsidR="004D5A24" w:rsidRPr="004D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A"/>
    <w:rsid w:val="00012EFE"/>
    <w:rsid w:val="000403B6"/>
    <w:rsid w:val="000761C8"/>
    <w:rsid w:val="000A60E0"/>
    <w:rsid w:val="000D2851"/>
    <w:rsid w:val="000E3832"/>
    <w:rsid w:val="001313E0"/>
    <w:rsid w:val="00186C3B"/>
    <w:rsid w:val="001878E4"/>
    <w:rsid w:val="001C3503"/>
    <w:rsid w:val="001D02AA"/>
    <w:rsid w:val="00226A59"/>
    <w:rsid w:val="00245394"/>
    <w:rsid w:val="0029039D"/>
    <w:rsid w:val="00295D9E"/>
    <w:rsid w:val="002A24E7"/>
    <w:rsid w:val="002D356D"/>
    <w:rsid w:val="00342D3E"/>
    <w:rsid w:val="00366FCD"/>
    <w:rsid w:val="003A4968"/>
    <w:rsid w:val="003B5525"/>
    <w:rsid w:val="00462DE1"/>
    <w:rsid w:val="00496DC5"/>
    <w:rsid w:val="004C3C4E"/>
    <w:rsid w:val="004D34DE"/>
    <w:rsid w:val="004D5A24"/>
    <w:rsid w:val="004F25F3"/>
    <w:rsid w:val="005019AB"/>
    <w:rsid w:val="005419C3"/>
    <w:rsid w:val="00574EC2"/>
    <w:rsid w:val="005D6A3C"/>
    <w:rsid w:val="0063188E"/>
    <w:rsid w:val="00650107"/>
    <w:rsid w:val="006B1C3F"/>
    <w:rsid w:val="006B31AC"/>
    <w:rsid w:val="006C3CA2"/>
    <w:rsid w:val="00741410"/>
    <w:rsid w:val="007470AE"/>
    <w:rsid w:val="00786C40"/>
    <w:rsid w:val="007A11F0"/>
    <w:rsid w:val="007D5766"/>
    <w:rsid w:val="00872930"/>
    <w:rsid w:val="00886F8A"/>
    <w:rsid w:val="00891B4D"/>
    <w:rsid w:val="008B161B"/>
    <w:rsid w:val="008B6244"/>
    <w:rsid w:val="008C461A"/>
    <w:rsid w:val="00924B67"/>
    <w:rsid w:val="00941F0A"/>
    <w:rsid w:val="00945652"/>
    <w:rsid w:val="00956193"/>
    <w:rsid w:val="0099725A"/>
    <w:rsid w:val="009A6C6B"/>
    <w:rsid w:val="009C7648"/>
    <w:rsid w:val="00A143CA"/>
    <w:rsid w:val="00A27C05"/>
    <w:rsid w:val="00AE2EDF"/>
    <w:rsid w:val="00B2135B"/>
    <w:rsid w:val="00B37202"/>
    <w:rsid w:val="00BA3546"/>
    <w:rsid w:val="00BA69FC"/>
    <w:rsid w:val="00BE3F28"/>
    <w:rsid w:val="00C316E1"/>
    <w:rsid w:val="00C32DFA"/>
    <w:rsid w:val="00C43010"/>
    <w:rsid w:val="00C51ED5"/>
    <w:rsid w:val="00C819EF"/>
    <w:rsid w:val="00C95F24"/>
    <w:rsid w:val="00C960D7"/>
    <w:rsid w:val="00C963EC"/>
    <w:rsid w:val="00CF5755"/>
    <w:rsid w:val="00D06363"/>
    <w:rsid w:val="00D06FAB"/>
    <w:rsid w:val="00D72CD3"/>
    <w:rsid w:val="00D871B1"/>
    <w:rsid w:val="00D97574"/>
    <w:rsid w:val="00DB3B89"/>
    <w:rsid w:val="00E10606"/>
    <w:rsid w:val="00E35FF5"/>
    <w:rsid w:val="00E67BF5"/>
    <w:rsid w:val="00E97899"/>
    <w:rsid w:val="00F2246C"/>
    <w:rsid w:val="00F5113E"/>
    <w:rsid w:val="00F93342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5A"/>
  </w:style>
  <w:style w:type="paragraph" w:styleId="Nadpis1">
    <w:name w:val="heading 1"/>
    <w:basedOn w:val="Normln"/>
    <w:next w:val="Normln"/>
    <w:link w:val="Nadpis1Char"/>
    <w:qFormat/>
    <w:rsid w:val="0099725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725A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97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6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5A"/>
  </w:style>
  <w:style w:type="paragraph" w:styleId="Nadpis1">
    <w:name w:val="heading 1"/>
    <w:basedOn w:val="Normln"/>
    <w:next w:val="Normln"/>
    <w:link w:val="Nadpis1Char"/>
    <w:qFormat/>
    <w:rsid w:val="0099725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725A"/>
    <w:rPr>
      <w:rFonts w:ascii="Comic Sans MS" w:eastAsia="Times New Roman" w:hAnsi="Comic Sans MS" w:cs="Times New Roman"/>
      <w:color w:val="3366FF"/>
      <w:sz w:val="7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97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6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7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locked::http://www.liberec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silova.pavlina@magistrat.liberec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Jan</dc:creator>
  <cp:lastModifiedBy>Prášilová Pavlína</cp:lastModifiedBy>
  <cp:revision>2</cp:revision>
  <cp:lastPrinted>2012-12-07T08:43:00Z</cp:lastPrinted>
  <dcterms:created xsi:type="dcterms:W3CDTF">2013-06-21T09:09:00Z</dcterms:created>
  <dcterms:modified xsi:type="dcterms:W3CDTF">2013-06-21T09:09:00Z</dcterms:modified>
</cp:coreProperties>
</file>